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A1" w:rsidRPr="003834D6" w:rsidRDefault="00EF3BA1" w:rsidP="00EF3BA1">
      <w:pPr>
        <w:pStyle w:val="a3"/>
        <w:rPr>
          <w:rtl/>
        </w:rPr>
      </w:pPr>
      <w:r w:rsidRPr="003834D6">
        <w:rPr>
          <w:rFonts w:hint="cs"/>
          <w:rtl/>
        </w:rPr>
        <w:t xml:space="preserve">בס"ד, כ"ב בתמוז </w:t>
      </w:r>
      <w:proofErr w:type="spellStart"/>
      <w:r w:rsidRPr="003834D6">
        <w:rPr>
          <w:rFonts w:hint="cs"/>
          <w:rtl/>
        </w:rPr>
        <w:t>התשע"ה</w:t>
      </w:r>
      <w:proofErr w:type="spellEnd"/>
    </w:p>
    <w:p w:rsidR="00EF3BA1" w:rsidRPr="003834D6" w:rsidRDefault="00EF3BA1" w:rsidP="00EF3BA1">
      <w:pPr>
        <w:pStyle w:val="a3"/>
        <w:rPr>
          <w:rtl/>
        </w:rPr>
      </w:pPr>
    </w:p>
    <w:p w:rsidR="00EF3BA1" w:rsidRPr="003834D6" w:rsidRDefault="00EF3BA1" w:rsidP="00EF3BA1">
      <w:pPr>
        <w:pStyle w:val="a3"/>
        <w:jc w:val="center"/>
        <w:rPr>
          <w:rFonts w:hint="cs"/>
          <w:b/>
          <w:bCs/>
          <w:rtl/>
        </w:rPr>
      </w:pPr>
      <w:r w:rsidRPr="003834D6">
        <w:rPr>
          <w:rFonts w:hint="cs"/>
          <w:b/>
          <w:bCs/>
          <w:rtl/>
        </w:rPr>
        <w:t xml:space="preserve">לך </w:t>
      </w:r>
      <w:proofErr w:type="spellStart"/>
      <w:r w:rsidRPr="003834D6">
        <w:rPr>
          <w:rFonts w:hint="cs"/>
          <w:b/>
          <w:bCs/>
          <w:rtl/>
        </w:rPr>
        <w:t>לך</w:t>
      </w:r>
      <w:proofErr w:type="spellEnd"/>
      <w:r w:rsidRPr="003834D6">
        <w:rPr>
          <w:rFonts w:hint="cs"/>
          <w:b/>
          <w:bCs/>
          <w:rtl/>
        </w:rPr>
        <w:t xml:space="preserve"> </w:t>
      </w:r>
      <w:r w:rsidRPr="003834D6">
        <w:rPr>
          <w:b/>
          <w:bCs/>
          <w:rtl/>
        </w:rPr>
        <w:t>–</w:t>
      </w:r>
      <w:r w:rsidRPr="003834D6">
        <w:rPr>
          <w:rFonts w:hint="cs"/>
          <w:b/>
          <w:bCs/>
          <w:rtl/>
        </w:rPr>
        <w:t xml:space="preserve"> מסעות של חילופי הנהגה</w:t>
      </w:r>
    </w:p>
    <w:p w:rsidR="00EF3BA1" w:rsidRPr="003834D6" w:rsidRDefault="00EF3BA1" w:rsidP="00EF3BA1">
      <w:pPr>
        <w:pStyle w:val="a3"/>
        <w:jc w:val="center"/>
        <w:rPr>
          <w:rFonts w:hint="cs"/>
          <w:b/>
          <w:bCs/>
          <w:sz w:val="18"/>
          <w:szCs w:val="18"/>
          <w:rtl/>
        </w:rPr>
      </w:pPr>
      <w:r w:rsidRPr="003834D6">
        <w:rPr>
          <w:rFonts w:hint="cs"/>
          <w:b/>
          <w:bCs/>
          <w:rtl/>
        </w:rPr>
        <w:t xml:space="preserve"> </w:t>
      </w:r>
      <w:r w:rsidRPr="003834D6">
        <w:rPr>
          <w:rFonts w:hint="cs"/>
          <w:b/>
          <w:bCs/>
          <w:sz w:val="18"/>
          <w:szCs w:val="18"/>
          <w:rtl/>
        </w:rPr>
        <w:t>ממשה ליהושע</w:t>
      </w:r>
    </w:p>
    <w:p w:rsidR="00EF3BA1" w:rsidRPr="003834D6" w:rsidRDefault="003834D6" w:rsidP="00EF3BA1">
      <w:pPr>
        <w:pStyle w:val="a3"/>
        <w:jc w:val="center"/>
        <w:rPr>
          <w:rFonts w:hint="cs"/>
          <w:b/>
          <w:bCs/>
          <w:sz w:val="18"/>
          <w:szCs w:val="18"/>
          <w:rtl/>
        </w:rPr>
      </w:pPr>
      <w:r w:rsidRPr="003834D6">
        <w:rPr>
          <w:rFonts w:hint="cs"/>
          <w:b/>
          <w:bCs/>
          <w:sz w:val="18"/>
          <w:szCs w:val="18"/>
          <w:rtl/>
        </w:rPr>
        <w:t>מר' נחמן לבאים אחריו</w:t>
      </w:r>
    </w:p>
    <w:p w:rsidR="00EF3BA1" w:rsidRPr="003834D6" w:rsidRDefault="00EF3BA1" w:rsidP="00EF3BA1">
      <w:pPr>
        <w:pStyle w:val="a3"/>
        <w:jc w:val="center"/>
        <w:rPr>
          <w:rFonts w:hint="cs"/>
          <w:b/>
          <w:bCs/>
          <w:sz w:val="18"/>
          <w:szCs w:val="18"/>
          <w:rtl/>
        </w:rPr>
      </w:pPr>
      <w:r w:rsidRPr="003834D6">
        <w:rPr>
          <w:rFonts w:hint="cs"/>
          <w:b/>
          <w:bCs/>
          <w:sz w:val="18"/>
          <w:szCs w:val="18"/>
          <w:rtl/>
        </w:rPr>
        <w:t xml:space="preserve">מאדמו"ר </w:t>
      </w:r>
      <w:proofErr w:type="spellStart"/>
      <w:r w:rsidRPr="003834D6">
        <w:rPr>
          <w:rFonts w:hint="cs"/>
          <w:b/>
          <w:bCs/>
          <w:sz w:val="18"/>
          <w:szCs w:val="18"/>
          <w:rtl/>
        </w:rPr>
        <w:t>הריי"צ</w:t>
      </w:r>
      <w:proofErr w:type="spellEnd"/>
      <w:r w:rsidRPr="003834D6">
        <w:rPr>
          <w:rFonts w:hint="cs"/>
          <w:b/>
          <w:bCs/>
          <w:sz w:val="18"/>
          <w:szCs w:val="18"/>
          <w:rtl/>
        </w:rPr>
        <w:t xml:space="preserve"> </w:t>
      </w:r>
      <w:proofErr w:type="spellStart"/>
      <w:r w:rsidRPr="003834D6">
        <w:rPr>
          <w:rFonts w:hint="cs"/>
          <w:b/>
          <w:bCs/>
          <w:sz w:val="18"/>
          <w:szCs w:val="18"/>
          <w:rtl/>
        </w:rPr>
        <w:t>לרמ"מ</w:t>
      </w:r>
      <w:proofErr w:type="spellEnd"/>
    </w:p>
    <w:p w:rsidR="00EF3BA1" w:rsidRPr="003834D6" w:rsidRDefault="00EF3BA1" w:rsidP="00EF3BA1">
      <w:pPr>
        <w:pStyle w:val="a3"/>
        <w:jc w:val="center"/>
        <w:rPr>
          <w:b/>
          <w:bCs/>
          <w:rtl/>
        </w:rPr>
      </w:pPr>
      <w:r w:rsidRPr="003834D6">
        <w:rPr>
          <w:rFonts w:hint="cs"/>
          <w:b/>
          <w:bCs/>
          <w:rtl/>
        </w:rPr>
        <w:t>עם חבורת 'על דעת המקום'</w:t>
      </w:r>
    </w:p>
    <w:p w:rsidR="00E33659" w:rsidRPr="003834D6" w:rsidRDefault="00E33659" w:rsidP="00E33659">
      <w:pPr>
        <w:pStyle w:val="a3"/>
        <w:rPr>
          <w:rtl/>
        </w:rPr>
      </w:pPr>
      <w:r w:rsidRPr="003834D6">
        <w:rPr>
          <w:b/>
          <w:bCs/>
          <w:rtl/>
        </w:rPr>
        <w:t xml:space="preserve">במדבר פרק </w:t>
      </w:r>
      <w:proofErr w:type="spellStart"/>
      <w:r w:rsidRPr="003834D6">
        <w:rPr>
          <w:b/>
          <w:bCs/>
          <w:rtl/>
        </w:rPr>
        <w:t>כז</w:t>
      </w:r>
      <w:proofErr w:type="spellEnd"/>
      <w:r w:rsidRPr="003834D6">
        <w:rPr>
          <w:b/>
          <w:bCs/>
          <w:rtl/>
        </w:rPr>
        <w:t xml:space="preserve"> </w:t>
      </w:r>
    </w:p>
    <w:p w:rsidR="00E33659" w:rsidRPr="003834D6" w:rsidRDefault="00E33659" w:rsidP="00E33659">
      <w:pPr>
        <w:pStyle w:val="a3"/>
        <w:rPr>
          <w:rtl/>
        </w:rPr>
      </w:pPr>
      <w:proofErr w:type="spellStart"/>
      <w:r w:rsidRPr="003834D6">
        <w:rPr>
          <w:rtl/>
        </w:rPr>
        <w:t>טו</w:t>
      </w:r>
      <w:proofErr w:type="spellEnd"/>
      <w:r w:rsidRPr="003834D6">
        <w:rPr>
          <w:rtl/>
        </w:rPr>
        <w:t xml:space="preserve">) וַיְדַבֵּר מֹשֶׁה אֶל </w:t>
      </w:r>
      <w:proofErr w:type="spellStart"/>
      <w:r w:rsidRPr="003834D6">
        <w:rPr>
          <w:rtl/>
        </w:rPr>
        <w:t>יְקֹוָק</w:t>
      </w:r>
      <w:proofErr w:type="spellEnd"/>
      <w:r w:rsidRPr="003834D6">
        <w:rPr>
          <w:rtl/>
        </w:rPr>
        <w:t xml:space="preserve"> </w:t>
      </w:r>
      <w:proofErr w:type="spellStart"/>
      <w:r w:rsidRPr="003834D6">
        <w:rPr>
          <w:rtl/>
        </w:rPr>
        <w:t>לֵאמֹר</w:t>
      </w:r>
      <w:proofErr w:type="spellEnd"/>
      <w:r w:rsidRPr="003834D6">
        <w:rPr>
          <w:rtl/>
        </w:rPr>
        <w:t>:</w:t>
      </w:r>
    </w:p>
    <w:p w:rsidR="00E33659" w:rsidRPr="003834D6" w:rsidRDefault="00E33659" w:rsidP="00E33659">
      <w:pPr>
        <w:pStyle w:val="a3"/>
        <w:rPr>
          <w:rtl/>
        </w:rPr>
      </w:pPr>
      <w:r w:rsidRPr="003834D6">
        <w:rPr>
          <w:rtl/>
        </w:rPr>
        <w:t>(</w:t>
      </w:r>
      <w:proofErr w:type="spellStart"/>
      <w:r w:rsidRPr="003834D6">
        <w:rPr>
          <w:rtl/>
        </w:rPr>
        <w:t>טז</w:t>
      </w:r>
      <w:proofErr w:type="spellEnd"/>
      <w:r w:rsidRPr="003834D6">
        <w:rPr>
          <w:rtl/>
        </w:rPr>
        <w:t xml:space="preserve">) יִפְקֹד </w:t>
      </w:r>
      <w:proofErr w:type="spellStart"/>
      <w:r w:rsidRPr="003834D6">
        <w:rPr>
          <w:rtl/>
        </w:rPr>
        <w:t>יְקֹוָק</w:t>
      </w:r>
      <w:proofErr w:type="spellEnd"/>
      <w:r w:rsidRPr="003834D6">
        <w:rPr>
          <w:rtl/>
        </w:rPr>
        <w:t xml:space="preserve"> </w:t>
      </w:r>
      <w:proofErr w:type="spellStart"/>
      <w:r w:rsidRPr="003834D6">
        <w:rPr>
          <w:rtl/>
        </w:rPr>
        <w:t>אֱלֹהֵי</w:t>
      </w:r>
      <w:proofErr w:type="spellEnd"/>
      <w:r w:rsidRPr="003834D6">
        <w:rPr>
          <w:rtl/>
        </w:rPr>
        <w:t xml:space="preserve"> </w:t>
      </w:r>
      <w:proofErr w:type="spellStart"/>
      <w:r w:rsidRPr="003834D6">
        <w:rPr>
          <w:rtl/>
        </w:rPr>
        <w:t>הָרוּחֹת</w:t>
      </w:r>
      <w:proofErr w:type="spellEnd"/>
      <w:r w:rsidRPr="003834D6">
        <w:rPr>
          <w:rtl/>
        </w:rPr>
        <w:t xml:space="preserve"> לְכָל בָּשָׂר אִישׁ עַל הָעֵדָה:</w:t>
      </w:r>
    </w:p>
    <w:p w:rsidR="00E33659" w:rsidRPr="003834D6" w:rsidRDefault="00E33659" w:rsidP="00E33659">
      <w:pPr>
        <w:pStyle w:val="a3"/>
        <w:rPr>
          <w:rtl/>
        </w:rPr>
      </w:pPr>
      <w:r w:rsidRPr="003834D6">
        <w:rPr>
          <w:rtl/>
        </w:rPr>
        <w:t>(</w:t>
      </w:r>
      <w:proofErr w:type="spellStart"/>
      <w:r w:rsidRPr="003834D6">
        <w:rPr>
          <w:rtl/>
        </w:rPr>
        <w:t>יז</w:t>
      </w:r>
      <w:proofErr w:type="spellEnd"/>
      <w:r w:rsidRPr="003834D6">
        <w:rPr>
          <w:rtl/>
        </w:rPr>
        <w:t xml:space="preserve">) אֲשֶׁר יֵצֵא לִפְנֵיהֶם וַאֲשֶׁר יָבֹא לִפְנֵיהֶם וַאֲשֶׁר יוֹצִיאֵם וַאֲשֶׁר יְבִיאֵם וְלֹא תִהְיֶה עֲדַת </w:t>
      </w:r>
      <w:proofErr w:type="spellStart"/>
      <w:r w:rsidRPr="003834D6">
        <w:rPr>
          <w:rtl/>
        </w:rPr>
        <w:t>יְקֹוָק</w:t>
      </w:r>
      <w:proofErr w:type="spellEnd"/>
      <w:r w:rsidRPr="003834D6">
        <w:rPr>
          <w:rtl/>
        </w:rPr>
        <w:t xml:space="preserve"> כַּצֹּאן אֲשֶׁר אֵין לָהֶם רֹעֶה:</w:t>
      </w:r>
    </w:p>
    <w:p w:rsidR="00E33659" w:rsidRPr="003834D6" w:rsidRDefault="00E33659" w:rsidP="00E33659">
      <w:pPr>
        <w:pStyle w:val="a3"/>
        <w:rPr>
          <w:rtl/>
        </w:rPr>
      </w:pPr>
      <w:r w:rsidRPr="003834D6">
        <w:rPr>
          <w:rtl/>
        </w:rPr>
        <w:t>(</w:t>
      </w:r>
      <w:proofErr w:type="spellStart"/>
      <w:r w:rsidRPr="003834D6">
        <w:rPr>
          <w:rtl/>
        </w:rPr>
        <w:t>יח</w:t>
      </w:r>
      <w:proofErr w:type="spellEnd"/>
      <w:r w:rsidRPr="003834D6">
        <w:rPr>
          <w:rtl/>
        </w:rPr>
        <w:t xml:space="preserve">) וַיֹּאמֶר </w:t>
      </w:r>
      <w:proofErr w:type="spellStart"/>
      <w:r w:rsidRPr="003834D6">
        <w:rPr>
          <w:rtl/>
        </w:rPr>
        <w:t>יְקֹוָק</w:t>
      </w:r>
      <w:proofErr w:type="spellEnd"/>
      <w:r w:rsidRPr="003834D6">
        <w:rPr>
          <w:rtl/>
        </w:rPr>
        <w:t xml:space="preserve"> אֶל מֹשֶׁה קַח לְךָ אֶת יְהוֹשֻׁעַ בִּן נוּן אִישׁ אֲשֶׁר רוּחַ בּוֹ וְסָמַכְתָּ אֶת יָדְךָ עָלָיו:</w:t>
      </w:r>
    </w:p>
    <w:p w:rsidR="00E33659" w:rsidRPr="003834D6" w:rsidRDefault="00E33659" w:rsidP="00E33659">
      <w:pPr>
        <w:pStyle w:val="a3"/>
        <w:rPr>
          <w:rtl/>
        </w:rPr>
      </w:pPr>
      <w:r w:rsidRPr="003834D6">
        <w:rPr>
          <w:rtl/>
        </w:rPr>
        <w:t>(</w:t>
      </w:r>
      <w:proofErr w:type="spellStart"/>
      <w:r w:rsidRPr="003834D6">
        <w:rPr>
          <w:rtl/>
        </w:rPr>
        <w:t>יט</w:t>
      </w:r>
      <w:proofErr w:type="spellEnd"/>
      <w:r w:rsidRPr="003834D6">
        <w:rPr>
          <w:rtl/>
        </w:rPr>
        <w:t xml:space="preserve">) וְהַעֲמַדְתָּ אֹתוֹ לִפְנֵי אֶלְעָזָר הַכֹּהֵן וְלִפְנֵי כָּל הָעֵדָה </w:t>
      </w:r>
      <w:proofErr w:type="spellStart"/>
      <w:r w:rsidRPr="003834D6">
        <w:rPr>
          <w:rtl/>
        </w:rPr>
        <w:t>וְצִוִּיתָה</w:t>
      </w:r>
      <w:proofErr w:type="spellEnd"/>
      <w:r w:rsidRPr="003834D6">
        <w:rPr>
          <w:rtl/>
        </w:rPr>
        <w:t xml:space="preserve"> אֹתוֹ לְעֵינֵיהֶם:</w:t>
      </w:r>
    </w:p>
    <w:p w:rsidR="00E33659" w:rsidRPr="003834D6" w:rsidRDefault="00E33659" w:rsidP="00E33659">
      <w:pPr>
        <w:pStyle w:val="a3"/>
        <w:rPr>
          <w:rtl/>
        </w:rPr>
      </w:pPr>
      <w:r w:rsidRPr="003834D6">
        <w:rPr>
          <w:rtl/>
        </w:rPr>
        <w:t xml:space="preserve">(כ) </w:t>
      </w:r>
      <w:proofErr w:type="spellStart"/>
      <w:r w:rsidRPr="003834D6">
        <w:rPr>
          <w:rtl/>
        </w:rPr>
        <w:t>וְנָתַתָּה</w:t>
      </w:r>
      <w:proofErr w:type="spellEnd"/>
      <w:r w:rsidRPr="003834D6">
        <w:rPr>
          <w:rtl/>
        </w:rPr>
        <w:t xml:space="preserve"> </w:t>
      </w:r>
      <w:proofErr w:type="spellStart"/>
      <w:r w:rsidRPr="003834D6">
        <w:rPr>
          <w:rtl/>
        </w:rPr>
        <w:t>מֵהוֹדְךָ</w:t>
      </w:r>
      <w:proofErr w:type="spellEnd"/>
      <w:r w:rsidRPr="003834D6">
        <w:rPr>
          <w:rtl/>
        </w:rPr>
        <w:t xml:space="preserve"> עָלָיו לְמַעַן יִשְׁמְעוּ כָּל עֲדַת בְּנֵי יִשְׂרָאֵל:</w:t>
      </w:r>
    </w:p>
    <w:p w:rsidR="00E33659" w:rsidRPr="003834D6" w:rsidRDefault="00E33659" w:rsidP="00E33659">
      <w:pPr>
        <w:pStyle w:val="a3"/>
        <w:rPr>
          <w:rtl/>
        </w:rPr>
      </w:pPr>
      <w:r w:rsidRPr="003834D6">
        <w:rPr>
          <w:rtl/>
        </w:rPr>
        <w:t>(</w:t>
      </w:r>
      <w:proofErr w:type="spellStart"/>
      <w:r w:rsidRPr="003834D6">
        <w:rPr>
          <w:rtl/>
        </w:rPr>
        <w:t>כא</w:t>
      </w:r>
      <w:proofErr w:type="spellEnd"/>
      <w:r w:rsidRPr="003834D6">
        <w:rPr>
          <w:rtl/>
        </w:rPr>
        <w:t xml:space="preserve">) וְלִפְנֵי אֶלְעָזָר הַכֹּהֵן יַעֲמֹד וְשָׁאַל לוֹ בְּמִשְׁפַּט הָאוּרִים לִפְנֵי </w:t>
      </w:r>
      <w:proofErr w:type="spellStart"/>
      <w:r w:rsidRPr="003834D6">
        <w:rPr>
          <w:rtl/>
        </w:rPr>
        <w:t>יְקֹוָק</w:t>
      </w:r>
      <w:proofErr w:type="spellEnd"/>
      <w:r w:rsidRPr="003834D6">
        <w:rPr>
          <w:rtl/>
        </w:rPr>
        <w:t xml:space="preserve"> עַל פִּיו יֵצְאוּ וְעַל פִּיו יָבֹאוּ הוּא וְכָל בְּנֵי יִשְׂרָאֵל אִתּוֹ וְכָל הָעֵדָה:</w:t>
      </w:r>
    </w:p>
    <w:p w:rsidR="00E33659" w:rsidRPr="003834D6" w:rsidRDefault="00E33659" w:rsidP="00E33659">
      <w:pPr>
        <w:pStyle w:val="a3"/>
        <w:rPr>
          <w:rtl/>
        </w:rPr>
      </w:pPr>
      <w:r w:rsidRPr="003834D6">
        <w:rPr>
          <w:rtl/>
        </w:rPr>
        <w:t>(</w:t>
      </w:r>
      <w:proofErr w:type="spellStart"/>
      <w:r w:rsidRPr="003834D6">
        <w:rPr>
          <w:rtl/>
        </w:rPr>
        <w:t>כב</w:t>
      </w:r>
      <w:proofErr w:type="spellEnd"/>
      <w:r w:rsidRPr="003834D6">
        <w:rPr>
          <w:rtl/>
        </w:rPr>
        <w:t xml:space="preserve">) </w:t>
      </w:r>
      <w:proofErr w:type="spellStart"/>
      <w:r w:rsidRPr="003834D6">
        <w:rPr>
          <w:rtl/>
        </w:rPr>
        <w:t>וַיַּעַשׂ</w:t>
      </w:r>
      <w:proofErr w:type="spellEnd"/>
      <w:r w:rsidRPr="003834D6">
        <w:rPr>
          <w:rtl/>
        </w:rPr>
        <w:t xml:space="preserve"> מֹשֶׁה כַּאֲשֶׁר </w:t>
      </w:r>
      <w:proofErr w:type="spellStart"/>
      <w:r w:rsidRPr="003834D6">
        <w:rPr>
          <w:rtl/>
        </w:rPr>
        <w:t>צִוָּה</w:t>
      </w:r>
      <w:proofErr w:type="spellEnd"/>
      <w:r w:rsidRPr="003834D6">
        <w:rPr>
          <w:rtl/>
        </w:rPr>
        <w:t xml:space="preserve"> </w:t>
      </w:r>
      <w:proofErr w:type="spellStart"/>
      <w:r w:rsidRPr="003834D6">
        <w:rPr>
          <w:rtl/>
        </w:rPr>
        <w:t>יְקֹוָק</w:t>
      </w:r>
      <w:proofErr w:type="spellEnd"/>
      <w:r w:rsidRPr="003834D6">
        <w:rPr>
          <w:rtl/>
        </w:rPr>
        <w:t xml:space="preserve"> אֹתוֹ </w:t>
      </w:r>
      <w:proofErr w:type="spellStart"/>
      <w:r w:rsidRPr="003834D6">
        <w:rPr>
          <w:rtl/>
        </w:rPr>
        <w:t>וַיִּקַּח</w:t>
      </w:r>
      <w:proofErr w:type="spellEnd"/>
      <w:r w:rsidRPr="003834D6">
        <w:rPr>
          <w:rtl/>
        </w:rPr>
        <w:t xml:space="preserve"> אֶת יְהוֹשֻׁעַ וַיַּעֲמִדֵהוּ לִפְנֵי אֶלְעָזָר הַכֹּהֵן וְלִפְנֵי כָּל הָעֵדָה:</w:t>
      </w:r>
    </w:p>
    <w:p w:rsidR="00E33659" w:rsidRPr="003834D6" w:rsidRDefault="00E33659" w:rsidP="00E33659">
      <w:pPr>
        <w:pStyle w:val="a3"/>
        <w:rPr>
          <w:rtl/>
        </w:rPr>
      </w:pPr>
      <w:r w:rsidRPr="003834D6">
        <w:rPr>
          <w:rtl/>
        </w:rPr>
        <w:t>(</w:t>
      </w:r>
      <w:proofErr w:type="spellStart"/>
      <w:r w:rsidRPr="003834D6">
        <w:rPr>
          <w:rtl/>
        </w:rPr>
        <w:t>כג</w:t>
      </w:r>
      <w:proofErr w:type="spellEnd"/>
      <w:r w:rsidRPr="003834D6">
        <w:rPr>
          <w:rtl/>
        </w:rPr>
        <w:t xml:space="preserve">) </w:t>
      </w:r>
      <w:proofErr w:type="spellStart"/>
      <w:r w:rsidRPr="003834D6">
        <w:rPr>
          <w:rtl/>
        </w:rPr>
        <w:t>וַיִּסְמֹךְ</w:t>
      </w:r>
      <w:proofErr w:type="spellEnd"/>
      <w:r w:rsidRPr="003834D6">
        <w:rPr>
          <w:rtl/>
        </w:rPr>
        <w:t xml:space="preserve"> אֶת יָדָיו עָלָיו </w:t>
      </w:r>
      <w:proofErr w:type="spellStart"/>
      <w:r w:rsidRPr="003834D6">
        <w:rPr>
          <w:rtl/>
        </w:rPr>
        <w:t>וַיְצַוֵּהוּ</w:t>
      </w:r>
      <w:proofErr w:type="spellEnd"/>
      <w:r w:rsidRPr="003834D6">
        <w:rPr>
          <w:rtl/>
        </w:rPr>
        <w:t xml:space="preserve"> כַּאֲשֶׁר דִּבֶּר </w:t>
      </w:r>
      <w:proofErr w:type="spellStart"/>
      <w:r w:rsidRPr="003834D6">
        <w:rPr>
          <w:rtl/>
        </w:rPr>
        <w:t>יְקֹוָק</w:t>
      </w:r>
      <w:proofErr w:type="spellEnd"/>
      <w:r w:rsidRPr="003834D6">
        <w:rPr>
          <w:rtl/>
        </w:rPr>
        <w:t xml:space="preserve"> בְּיַד מֹשֶׁה: פ</w:t>
      </w:r>
    </w:p>
    <w:p w:rsidR="00E33659" w:rsidRPr="003834D6" w:rsidRDefault="00E33659" w:rsidP="00E33659">
      <w:pPr>
        <w:pStyle w:val="a3"/>
        <w:rPr>
          <w:rtl/>
        </w:rPr>
      </w:pPr>
    </w:p>
    <w:p w:rsidR="00E33659" w:rsidRPr="003834D6" w:rsidRDefault="00E33659" w:rsidP="00E33659">
      <w:pPr>
        <w:pStyle w:val="a3"/>
        <w:rPr>
          <w:rtl/>
        </w:rPr>
      </w:pPr>
      <w:r w:rsidRPr="003834D6">
        <w:rPr>
          <w:b/>
          <w:bCs/>
          <w:rtl/>
        </w:rPr>
        <w:t xml:space="preserve">שמות פרק </w:t>
      </w:r>
      <w:proofErr w:type="spellStart"/>
      <w:r w:rsidRPr="003834D6">
        <w:rPr>
          <w:b/>
          <w:bCs/>
          <w:rtl/>
        </w:rPr>
        <w:t>לג</w:t>
      </w:r>
      <w:proofErr w:type="spellEnd"/>
      <w:r w:rsidRPr="003834D6">
        <w:rPr>
          <w:b/>
          <w:bCs/>
          <w:rtl/>
        </w:rPr>
        <w:t xml:space="preserve"> </w:t>
      </w:r>
    </w:p>
    <w:p w:rsidR="00E33659" w:rsidRPr="003834D6" w:rsidRDefault="00E33659" w:rsidP="00E33659">
      <w:pPr>
        <w:pStyle w:val="a3"/>
        <w:rPr>
          <w:rtl/>
        </w:rPr>
      </w:pPr>
      <w:r w:rsidRPr="003834D6">
        <w:rPr>
          <w:rtl/>
        </w:rPr>
        <w:t xml:space="preserve">(יא) וְדִבֶּר </w:t>
      </w:r>
      <w:proofErr w:type="spellStart"/>
      <w:r w:rsidRPr="003834D6">
        <w:rPr>
          <w:rtl/>
        </w:rPr>
        <w:t>יְקֹוָק</w:t>
      </w:r>
      <w:proofErr w:type="spellEnd"/>
      <w:r w:rsidRPr="003834D6">
        <w:rPr>
          <w:rtl/>
        </w:rPr>
        <w:t xml:space="preserve"> אֶל מֹשֶׁה פָּנִים אֶל פָּנִים כַּאֲשֶׁר יְדַבֵּר אִישׁ אֶל רֵעֵהוּ וְשָׁב אֶל הַמַּחֲנֶה וּמְשָׁרְתוֹ יְהוֹשֻׁעַ בִּן נוּן נַעַר לֹא </w:t>
      </w:r>
      <w:proofErr w:type="spellStart"/>
      <w:r w:rsidRPr="003834D6">
        <w:rPr>
          <w:rtl/>
        </w:rPr>
        <w:t>יָמִישׁ</w:t>
      </w:r>
      <w:proofErr w:type="spellEnd"/>
      <w:r w:rsidRPr="003834D6">
        <w:rPr>
          <w:rtl/>
        </w:rPr>
        <w:t xml:space="preserve"> מִתּוֹךְ הָאֹהֶל: ס</w:t>
      </w:r>
    </w:p>
    <w:p w:rsidR="00E33659" w:rsidRPr="003834D6" w:rsidRDefault="00E33659" w:rsidP="00E33659">
      <w:pPr>
        <w:pStyle w:val="a3"/>
        <w:rPr>
          <w:rFonts w:hint="cs"/>
          <w:b/>
          <w:bCs/>
          <w:rtl/>
        </w:rPr>
      </w:pPr>
    </w:p>
    <w:p w:rsidR="00E33659" w:rsidRPr="003834D6" w:rsidRDefault="00E33659" w:rsidP="00E33659">
      <w:pPr>
        <w:pStyle w:val="a3"/>
        <w:rPr>
          <w:rtl/>
        </w:rPr>
      </w:pPr>
      <w:r w:rsidRPr="003834D6">
        <w:rPr>
          <w:b/>
          <w:bCs/>
          <w:rtl/>
        </w:rPr>
        <w:t xml:space="preserve">דברים פרק ג </w:t>
      </w:r>
    </w:p>
    <w:p w:rsidR="00E33659" w:rsidRPr="003834D6" w:rsidRDefault="00E33659" w:rsidP="00E33659">
      <w:pPr>
        <w:pStyle w:val="a3"/>
        <w:rPr>
          <w:rtl/>
        </w:rPr>
      </w:pPr>
      <w:r w:rsidRPr="003834D6">
        <w:rPr>
          <w:rtl/>
        </w:rPr>
        <w:t>(</w:t>
      </w:r>
      <w:proofErr w:type="spellStart"/>
      <w:r w:rsidRPr="003834D6">
        <w:rPr>
          <w:rtl/>
        </w:rPr>
        <w:t>כח</w:t>
      </w:r>
      <w:proofErr w:type="spellEnd"/>
      <w:r w:rsidRPr="003834D6">
        <w:rPr>
          <w:rtl/>
        </w:rPr>
        <w:t>) וְצַו אֶת יְהוֹשֻׁעַ וְחַזְּקֵהוּ וְאַמְּצֵהוּ כִּי הוּא יַעֲבֹר לִפְנֵי הָעָם הַזֶּה וְהוּא יַנְחִיל אוֹתָם אֶת הָאָרֶץ אֲשֶׁר תִּרְאֶה:</w:t>
      </w:r>
    </w:p>
    <w:p w:rsidR="00E33659" w:rsidRPr="003834D6" w:rsidRDefault="00E33659" w:rsidP="00E33659">
      <w:pPr>
        <w:pStyle w:val="a3"/>
        <w:rPr>
          <w:rtl/>
        </w:rPr>
      </w:pPr>
    </w:p>
    <w:p w:rsidR="00E33659" w:rsidRPr="003834D6" w:rsidRDefault="00E33659" w:rsidP="00E33659">
      <w:pPr>
        <w:pStyle w:val="a3"/>
        <w:rPr>
          <w:rtl/>
        </w:rPr>
      </w:pPr>
      <w:r w:rsidRPr="003834D6">
        <w:rPr>
          <w:b/>
          <w:bCs/>
          <w:rtl/>
        </w:rPr>
        <w:t xml:space="preserve">דברים פרק לא </w:t>
      </w:r>
    </w:p>
    <w:p w:rsidR="00E33659" w:rsidRPr="003834D6" w:rsidRDefault="00E33659" w:rsidP="00E33659">
      <w:pPr>
        <w:pStyle w:val="a3"/>
        <w:rPr>
          <w:rtl/>
        </w:rPr>
      </w:pPr>
      <w:r w:rsidRPr="003834D6">
        <w:rPr>
          <w:rtl/>
        </w:rPr>
        <w:t xml:space="preserve">(יד) וַיֹּאמֶר </w:t>
      </w:r>
      <w:proofErr w:type="spellStart"/>
      <w:r w:rsidRPr="003834D6">
        <w:rPr>
          <w:rtl/>
        </w:rPr>
        <w:t>יְקֹוָק</w:t>
      </w:r>
      <w:proofErr w:type="spellEnd"/>
      <w:r w:rsidRPr="003834D6">
        <w:rPr>
          <w:rtl/>
        </w:rPr>
        <w:t xml:space="preserve"> אֶל מֹשֶׁה הֵן קָרְבוּ יָמֶיךָ לָמוּת קְרָא אֶת יְהוֹשֻׁעַ </w:t>
      </w:r>
      <w:proofErr w:type="spellStart"/>
      <w:r w:rsidRPr="003834D6">
        <w:rPr>
          <w:rtl/>
        </w:rPr>
        <w:t>וְהִתְיַצְּבוּ</w:t>
      </w:r>
      <w:proofErr w:type="spellEnd"/>
      <w:r w:rsidRPr="003834D6">
        <w:rPr>
          <w:rtl/>
        </w:rPr>
        <w:t xml:space="preserve"> בְּאֹהֶל מוֹעֵד </w:t>
      </w:r>
      <w:proofErr w:type="spellStart"/>
      <w:r w:rsidRPr="003834D6">
        <w:rPr>
          <w:rtl/>
        </w:rPr>
        <w:t>וַאֲצַוֶּנּוּ</w:t>
      </w:r>
      <w:proofErr w:type="spellEnd"/>
      <w:r w:rsidRPr="003834D6">
        <w:rPr>
          <w:rtl/>
        </w:rPr>
        <w:t xml:space="preserve"> וַיֵּלֶךְ מֹשֶׁה וִיהוֹשֻׁעַ </w:t>
      </w:r>
      <w:proofErr w:type="spellStart"/>
      <w:r w:rsidRPr="003834D6">
        <w:rPr>
          <w:rtl/>
        </w:rPr>
        <w:t>וַיִּתְיַצְּבוּ</w:t>
      </w:r>
      <w:proofErr w:type="spellEnd"/>
      <w:r w:rsidRPr="003834D6">
        <w:rPr>
          <w:rtl/>
        </w:rPr>
        <w:t xml:space="preserve"> בְּאֹהֶל מוֹעֵד:</w:t>
      </w:r>
    </w:p>
    <w:p w:rsidR="00E33659" w:rsidRPr="003834D6" w:rsidRDefault="00E33659" w:rsidP="00E33659">
      <w:pPr>
        <w:pStyle w:val="a3"/>
        <w:rPr>
          <w:rFonts w:hint="cs"/>
          <w:rtl/>
        </w:rPr>
      </w:pPr>
    </w:p>
    <w:p w:rsidR="00E33659" w:rsidRPr="003834D6" w:rsidRDefault="00E33659" w:rsidP="00E33659">
      <w:pPr>
        <w:pStyle w:val="a3"/>
        <w:rPr>
          <w:rtl/>
        </w:rPr>
      </w:pPr>
      <w:r w:rsidRPr="003834D6">
        <w:rPr>
          <w:b/>
          <w:bCs/>
          <w:rtl/>
        </w:rPr>
        <w:t>מדרש תנאים לדברים פרק לא</w:t>
      </w:r>
      <w:r w:rsidRPr="003834D6">
        <w:rPr>
          <w:rFonts w:hint="cs"/>
          <w:rtl/>
        </w:rPr>
        <w:t xml:space="preserve">: </w:t>
      </w:r>
      <w:r w:rsidRPr="003834D6">
        <w:rPr>
          <w:rtl/>
        </w:rPr>
        <w:t>הן קרבו ימיך למות מה כתיב למעלה מן הענ</w:t>
      </w:r>
      <w:r w:rsidRPr="003834D6">
        <w:rPr>
          <w:rFonts w:hint="cs"/>
          <w:rtl/>
        </w:rPr>
        <w:t>י</w:t>
      </w:r>
      <w:r w:rsidRPr="003834D6">
        <w:rPr>
          <w:rtl/>
        </w:rPr>
        <w:t xml:space="preserve">ין (לא א) וילך משה אמר ר' חנינא היה ראוי למקרא לומר הן קרבו ואח"כ וילך משה אלא </w:t>
      </w:r>
      <w:proofErr w:type="spellStart"/>
      <w:r w:rsidRPr="003834D6">
        <w:rPr>
          <w:rtl/>
        </w:rPr>
        <w:t>לאיכן</w:t>
      </w:r>
      <w:proofErr w:type="spellEnd"/>
      <w:r w:rsidRPr="003834D6">
        <w:rPr>
          <w:rtl/>
        </w:rPr>
        <w:t xml:space="preserve"> הלך משה הלך מתשובות שהשיב לפני הקב"ה אמר לפניו ר</w:t>
      </w:r>
      <w:r w:rsidRPr="003834D6">
        <w:rPr>
          <w:rFonts w:hint="cs"/>
          <w:rtl/>
        </w:rPr>
        <w:t>י</w:t>
      </w:r>
      <w:r w:rsidRPr="003834D6">
        <w:rPr>
          <w:rtl/>
        </w:rPr>
        <w:t xml:space="preserve">בונו של עולם בשכר צער </w:t>
      </w:r>
      <w:proofErr w:type="spellStart"/>
      <w:r w:rsidRPr="003834D6">
        <w:rPr>
          <w:rtl/>
        </w:rPr>
        <w:t>שנצטערתי</w:t>
      </w:r>
      <w:proofErr w:type="spellEnd"/>
      <w:r w:rsidRPr="003834D6">
        <w:rPr>
          <w:rtl/>
        </w:rPr>
        <w:t xml:space="preserve"> עם ישראל אתה אומר לי (ג </w:t>
      </w:r>
      <w:proofErr w:type="spellStart"/>
      <w:r w:rsidRPr="003834D6">
        <w:rPr>
          <w:rtl/>
        </w:rPr>
        <w:t>כז</w:t>
      </w:r>
      <w:proofErr w:type="spellEnd"/>
      <w:r w:rsidRPr="003834D6">
        <w:rPr>
          <w:rtl/>
        </w:rPr>
        <w:t xml:space="preserve">) לא תעבר את הירדן הזה אמר לו הקב"ה </w:t>
      </w:r>
      <w:proofErr w:type="spellStart"/>
      <w:r w:rsidRPr="003834D6">
        <w:rPr>
          <w:rtl/>
        </w:rPr>
        <w:t>אורכאות</w:t>
      </w:r>
      <w:proofErr w:type="spellEnd"/>
      <w:r w:rsidRPr="003834D6">
        <w:rPr>
          <w:rtl/>
        </w:rPr>
        <w:t xml:space="preserve"> </w:t>
      </w:r>
      <w:proofErr w:type="spellStart"/>
      <w:r w:rsidRPr="003834D6">
        <w:rPr>
          <w:rtl/>
        </w:rPr>
        <w:t>אורכאות</w:t>
      </w:r>
      <w:proofErr w:type="spellEnd"/>
      <w:r w:rsidRPr="003834D6">
        <w:rPr>
          <w:rtl/>
        </w:rPr>
        <w:t xml:space="preserve"> בראתי את עולמי וכי </w:t>
      </w:r>
      <w:proofErr w:type="spellStart"/>
      <w:r w:rsidRPr="003834D6">
        <w:rPr>
          <w:rtl/>
        </w:rPr>
        <w:t>חאט</w:t>
      </w:r>
      <w:proofErr w:type="spellEnd"/>
      <w:r w:rsidRPr="003834D6">
        <w:rPr>
          <w:rtl/>
        </w:rPr>
        <w:t xml:space="preserve"> /חטא/ היה בידו שלאברהם שנפטר מן העולם אלא מפני שדחקה ארכי שליצחק ויצחק לא נפטר מן העולם אלא מפני שדחקה ארכי של יעקב </w:t>
      </w:r>
      <w:proofErr w:type="spellStart"/>
      <w:r w:rsidRPr="003834D6">
        <w:rPr>
          <w:rtl/>
        </w:rPr>
        <w:t>ועכשו</w:t>
      </w:r>
      <w:proofErr w:type="spellEnd"/>
      <w:r w:rsidRPr="003834D6">
        <w:rPr>
          <w:rtl/>
        </w:rPr>
        <w:t xml:space="preserve"> ארכי שליהושע דוחקת: אמר משה ר</w:t>
      </w:r>
      <w:r w:rsidRPr="003834D6">
        <w:rPr>
          <w:rFonts w:hint="cs"/>
          <w:rtl/>
        </w:rPr>
        <w:t>י</w:t>
      </w:r>
      <w:r w:rsidRPr="003834D6">
        <w:rPr>
          <w:rtl/>
        </w:rPr>
        <w:t>בון העולמים אהיה קיים ואשב בעבר הירדן ולא אעבור לארץ אמר לו הקב"ה משה מה את מבקש לעשות תורתי פלסטין כתבתי בה על ידך (</w:t>
      </w:r>
      <w:proofErr w:type="spellStart"/>
      <w:r w:rsidRPr="003834D6">
        <w:rPr>
          <w:rtl/>
        </w:rPr>
        <w:t>טז</w:t>
      </w:r>
      <w:proofErr w:type="spellEnd"/>
      <w:r w:rsidRPr="003834D6">
        <w:rPr>
          <w:rtl/>
        </w:rPr>
        <w:t xml:space="preserve"> </w:t>
      </w:r>
      <w:proofErr w:type="spellStart"/>
      <w:r w:rsidRPr="003834D6">
        <w:rPr>
          <w:rtl/>
        </w:rPr>
        <w:t>טז</w:t>
      </w:r>
      <w:proofErr w:type="spellEnd"/>
      <w:r w:rsidRPr="003834D6">
        <w:rPr>
          <w:rtl/>
        </w:rPr>
        <w:t xml:space="preserve">) שלש פעמים בשנה יראה כל </w:t>
      </w:r>
      <w:proofErr w:type="spellStart"/>
      <w:r w:rsidRPr="003834D6">
        <w:rPr>
          <w:rtl/>
        </w:rPr>
        <w:t>זכורך</w:t>
      </w:r>
      <w:proofErr w:type="spellEnd"/>
      <w:r w:rsidRPr="003834D6">
        <w:rPr>
          <w:rtl/>
        </w:rPr>
        <w:t xml:space="preserve"> אם ישראל </w:t>
      </w:r>
      <w:proofErr w:type="spellStart"/>
      <w:r w:rsidRPr="003834D6">
        <w:rPr>
          <w:rtl/>
        </w:rPr>
        <w:t>עולין</w:t>
      </w:r>
      <w:proofErr w:type="spellEnd"/>
      <w:r w:rsidRPr="003834D6">
        <w:rPr>
          <w:rtl/>
        </w:rPr>
        <w:t xml:space="preserve"> לרגל ואין אתה ע</w:t>
      </w:r>
      <w:r w:rsidRPr="003834D6">
        <w:rPr>
          <w:rFonts w:hint="cs"/>
          <w:rtl/>
        </w:rPr>
        <w:t>י</w:t>
      </w:r>
      <w:r w:rsidRPr="003834D6">
        <w:rPr>
          <w:rtl/>
        </w:rPr>
        <w:t xml:space="preserve">מהם יאמרו מי אמר דבר זה משה אם כן מפני מה לא עלה כשם שלא עלה הוא כך אין אנחנו </w:t>
      </w:r>
      <w:proofErr w:type="spellStart"/>
      <w:r w:rsidRPr="003834D6">
        <w:rPr>
          <w:rtl/>
        </w:rPr>
        <w:t>עולין</w:t>
      </w:r>
      <w:proofErr w:type="spellEnd"/>
      <w:r w:rsidRPr="003834D6">
        <w:rPr>
          <w:rtl/>
        </w:rPr>
        <w:t xml:space="preserve"> ונמצאת תורתי בטילה ועוד כתבתי בה על ידך (לא י) מקץ שבע שנים במועד שנת השמטה בבוא כל ישראל תקרא את התורה הזאת יאמרו זה לזה ממי למד יהושע דבר זה הלא ממשה רבו עד שאנו </w:t>
      </w:r>
      <w:proofErr w:type="spellStart"/>
      <w:r w:rsidRPr="003834D6">
        <w:rPr>
          <w:rtl/>
        </w:rPr>
        <w:t>למידין</w:t>
      </w:r>
      <w:proofErr w:type="spellEnd"/>
      <w:r w:rsidRPr="003834D6">
        <w:rPr>
          <w:rtl/>
        </w:rPr>
        <w:t xml:space="preserve"> מן התלמיד נלך ונלמד מן הרב ונמצאת מבזה תורתו ושעתו של יהושע: אמר משה ר</w:t>
      </w:r>
      <w:r w:rsidRPr="003834D6">
        <w:rPr>
          <w:rFonts w:hint="cs"/>
          <w:rtl/>
        </w:rPr>
        <w:t>י</w:t>
      </w:r>
      <w:r w:rsidRPr="003834D6">
        <w:rPr>
          <w:rtl/>
        </w:rPr>
        <w:t xml:space="preserve">בון העולמים אכנס לארץ ישראל ויהיה הוא מבפנים ואני מבחוץ הוא הרב ואני התלמיד הוא למעלה ואני אהיה למטה אמר לו הקב"ה אי אפשר אלא כבר דחקה ארכי של יהושע הוא מכניס ישראל לארץ ואתה הסתלק לך אצל אבותיך הן קרבו ימיך למות: </w:t>
      </w:r>
    </w:p>
    <w:p w:rsidR="00343AEF" w:rsidRPr="003834D6" w:rsidRDefault="00E33659" w:rsidP="00343AEF">
      <w:pPr>
        <w:pStyle w:val="a3"/>
        <w:jc w:val="center"/>
        <w:rPr>
          <w:rFonts w:hint="cs"/>
          <w:rtl/>
        </w:rPr>
      </w:pPr>
      <w:r w:rsidRPr="003834D6">
        <w:rPr>
          <w:rFonts w:hint="cs"/>
          <w:rtl/>
        </w:rPr>
        <w:t>*</w:t>
      </w:r>
    </w:p>
    <w:p w:rsidR="00EF3BA1" w:rsidRPr="003834D6" w:rsidRDefault="003834D6" w:rsidP="00343AEF">
      <w:pPr>
        <w:pStyle w:val="a3"/>
        <w:rPr>
          <w:rFonts w:hint="cs"/>
          <w:b/>
          <w:bCs/>
          <w:rtl/>
        </w:rPr>
      </w:pPr>
      <w:r w:rsidRPr="003834D6">
        <w:rPr>
          <w:rFonts w:hint="cs"/>
          <w:b/>
          <w:bCs/>
          <w:rtl/>
        </w:rPr>
        <w:t xml:space="preserve">המעבר מר' נחמן לבאים אחריו - </w:t>
      </w:r>
      <w:r w:rsidR="00E33659" w:rsidRPr="003834D6">
        <w:rPr>
          <w:rFonts w:hint="cs"/>
          <w:b/>
          <w:bCs/>
          <w:rtl/>
        </w:rPr>
        <w:t xml:space="preserve">חתונה של אבודים </w:t>
      </w:r>
      <w:proofErr w:type="spellStart"/>
      <w:r w:rsidR="00E33659" w:rsidRPr="003834D6">
        <w:rPr>
          <w:rFonts w:hint="cs"/>
          <w:b/>
          <w:bCs/>
          <w:rtl/>
        </w:rPr>
        <w:t>עמ</w:t>
      </w:r>
      <w:proofErr w:type="spellEnd"/>
      <w:r w:rsidR="00E33659" w:rsidRPr="003834D6">
        <w:rPr>
          <w:rFonts w:hint="cs"/>
          <w:b/>
          <w:bCs/>
          <w:rtl/>
        </w:rPr>
        <w:t xml:space="preserve">' </w:t>
      </w:r>
      <w:r w:rsidR="00343AEF" w:rsidRPr="003834D6">
        <w:rPr>
          <w:rFonts w:hint="cs"/>
          <w:b/>
          <w:bCs/>
          <w:rtl/>
        </w:rPr>
        <w:t>33 ואילך</w:t>
      </w:r>
    </w:p>
    <w:p w:rsidR="00343AEF" w:rsidRPr="003834D6" w:rsidRDefault="00343AEF" w:rsidP="00343AEF">
      <w:pPr>
        <w:pStyle w:val="a3"/>
        <w:rPr>
          <w:rtl/>
        </w:rPr>
      </w:pPr>
      <w:r w:rsidRPr="003834D6">
        <w:rPr>
          <w:rFonts w:hint="cs"/>
          <w:rtl/>
        </w:rPr>
        <w:t>'...</w:t>
      </w:r>
      <w:r w:rsidRPr="003834D6">
        <w:rPr>
          <w:rtl/>
        </w:rPr>
        <w:t xml:space="preserve">אספר לכם איך היו שמחים: מעשה פעם אחת היה מלך, והיה לו בן יחיד. ורצה המלך למסר המלוכה לבנו בחייו. ועשה משתה גדול (שקורין באל). ובודאי בכל פעם שהמלך עושה באל הוא שמחה גדולה מאד, בפרט עתה, שמסר המלוכה לבנו בחייו, בודאי היה שמחה גדולה מאד. והיו שם כל השרי מלוכה, וכל הדוכסים והשרים, והיו שמחים מאד על המשתה. וגם המדינה היו נהנים מזה שמוסר המלוכה לבנו בחייו, כי הוא כבוד גדול למלך. והיה שם שמחה גדולה מאד. והיה שם כל מיני שמחה: </w:t>
      </w:r>
      <w:proofErr w:type="spellStart"/>
      <w:r w:rsidRPr="003834D6">
        <w:rPr>
          <w:rtl/>
        </w:rPr>
        <w:t>קאפעלייש</w:t>
      </w:r>
      <w:proofErr w:type="spellEnd"/>
      <w:r w:rsidRPr="003834D6">
        <w:rPr>
          <w:rtl/>
        </w:rPr>
        <w:t xml:space="preserve"> </w:t>
      </w:r>
      <w:proofErr w:type="spellStart"/>
      <w:r w:rsidRPr="003834D6">
        <w:rPr>
          <w:rtl/>
        </w:rPr>
        <w:t>וקאמעדייש</w:t>
      </w:r>
      <w:proofErr w:type="spellEnd"/>
      <w:r w:rsidRPr="003834D6">
        <w:rPr>
          <w:rtl/>
        </w:rPr>
        <w:t xml:space="preserve"> וכיוצא מזה, כל מיני שמחה, </w:t>
      </w:r>
      <w:proofErr w:type="spellStart"/>
      <w:r w:rsidRPr="003834D6">
        <w:rPr>
          <w:rtl/>
        </w:rPr>
        <w:t>הכל</w:t>
      </w:r>
      <w:proofErr w:type="spellEnd"/>
      <w:r w:rsidRPr="003834D6">
        <w:rPr>
          <w:rtl/>
        </w:rPr>
        <w:t xml:space="preserve"> היה שם על המשתה:</w:t>
      </w:r>
    </w:p>
    <w:p w:rsidR="00343AEF" w:rsidRPr="003834D6" w:rsidRDefault="00343AEF" w:rsidP="00343AEF">
      <w:pPr>
        <w:pStyle w:val="a3"/>
        <w:rPr>
          <w:rtl/>
        </w:rPr>
      </w:pPr>
      <w:r w:rsidRPr="003834D6">
        <w:rPr>
          <w:rtl/>
        </w:rPr>
        <w:lastRenderedPageBreak/>
        <w:t>וכשנעשו שמחים מאד עמד המלך ואמר לבנו: היות שאני חוזה בכוכבים, ואני רואה שאתה עתיד לירד מן המלוכה, בכן תראה שלא יהיה לך עצבות כשתרד מן המלוכה. רק תהיה בשמחה. וכשתהיה בשמחה גם אני אהיה בשמחה. גם כשיהיה לך עצבות, אף על פי כן אני אהיה בשמחה על שאין אתה מלך. כי אינך ראוי למלוכה, מאחר שאינך יכול להחזיק עצמך בשמחה כשאתה יורד מן המלוכה. אבל כשתהיה בשמחה אזי אהיה בשמחה יתרה מאד</w:t>
      </w:r>
      <w:r w:rsidRPr="003834D6">
        <w:rPr>
          <w:rFonts w:hint="cs"/>
          <w:rtl/>
        </w:rPr>
        <w:t>...'</w:t>
      </w:r>
    </w:p>
    <w:p w:rsidR="00343AEF" w:rsidRPr="003834D6" w:rsidRDefault="00343AEF" w:rsidP="00343AEF">
      <w:pPr>
        <w:pStyle w:val="a3"/>
        <w:rPr>
          <w:rtl/>
        </w:rPr>
      </w:pPr>
      <w:r w:rsidRPr="003834D6">
        <w:rPr>
          <w:rtl/>
        </w:rPr>
        <w:t>ר' נחמן פותח את הסיפור בתיאור סיטואציה יוצאת דופן – המלך מוסר את המלוכה לבנו בחייו. לכאורה זהו אירוע מעציב, ביטוי לחולשתו והידרדרותו של המלך, שכבר אינו יכול להחזיק בעמדתו; אבל כאן זו דווקא סיבה למסיבה, למשתה שמח במיוחד. גם בַּהמשך השמחה והעצב משמשים בערבוביא: דווקא "כשנעשו שמחים מאד" עומד המלך ומודיע לבנו שהוא עתיד לרדת ממלכותו שרק עתה הגיעה לידו; ובכל זאת, הוא מצווה עליו להישאר בשמחה, כי היא התנאי למלכות. מהי משמעותו של התיאור הזה? מהי ירידת המלכות, ומדוע השמחה תופסת מקום מרכזי כל כך?</w:t>
      </w:r>
    </w:p>
    <w:p w:rsidR="00343AEF" w:rsidRPr="003834D6" w:rsidRDefault="00343AEF" w:rsidP="00343AEF">
      <w:pPr>
        <w:pStyle w:val="a3"/>
        <w:rPr>
          <w:rtl/>
        </w:rPr>
      </w:pPr>
      <w:r w:rsidRPr="003834D6">
        <w:rPr>
          <w:rtl/>
        </w:rPr>
        <w:t>אפשר שמקורו של התיאור הזה הוא בהקשר ההיסטורי בו חי ר' נחמן. ר' נחמן רואה את עליית ההשכלה, את ניצני תהליך החילון, תהליכים שיעמידו את האדם במרכז ויערערו את הסמכויות המסורתיות: הפצת הידע תביא לכך שמעמדם של ההורים והמורים ירד, וכך גם קרנם של האדמו"רים. תיאור דומה מופיע גם בסיפור על בן המלך ובן השפחה, בו מסופר על מדינה של טיפשים עם מלך חכם שהופכת למדינת חכמים עם מלך טיפש. ר' נחמן חוזה בכוכבים תהליך שבו מעמדה של הסמכות יתערער. זוהי נפילה הכרחית, והוא אפילו אינו טורח לדבר כנגדה; במקום זאת הוא רואה בה מבחן ליכולת להישאר בשמחה.</w:t>
      </w:r>
    </w:p>
    <w:p w:rsidR="00343AEF" w:rsidRPr="003834D6" w:rsidRDefault="00343AEF" w:rsidP="00343AEF">
      <w:pPr>
        <w:pStyle w:val="a3"/>
        <w:rPr>
          <w:rtl/>
        </w:rPr>
      </w:pPr>
      <w:r w:rsidRPr="003834D6">
        <w:rPr>
          <w:rtl/>
        </w:rPr>
        <w:t xml:space="preserve">"אספר לכם איך היו שמחים". השמחה הופכת להיות הנקודה הקריטית בתהליך הזה. בדרך כלל אנחנו תופסים את השמחה כביטוי של עודפות, ביטוי למלאוּת עצמית העולה על גדותיה. אצל ר' נחמן השמחה תפקדה באופן אחר לגמרי. היה בו צד חזק של מלנכוליה, ובכל זאת הוא זה שרוצה לספר לנו איך היו שמחים; זהו רק הראשון מבין הפרדוקסים שהסיפור הזה מזמן לנו. </w:t>
      </w:r>
    </w:p>
    <w:p w:rsidR="00343AEF" w:rsidRPr="003834D6" w:rsidRDefault="00343AEF" w:rsidP="00343AEF">
      <w:pPr>
        <w:pStyle w:val="a3"/>
        <w:rPr>
          <w:rtl/>
        </w:rPr>
      </w:pPr>
      <w:r w:rsidRPr="003834D6">
        <w:rPr>
          <w:rtl/>
        </w:rPr>
        <w:t xml:space="preserve">התיאור של השמחה הצומחת מתוך המלנכוליה מתחיל כבר כאן, בהקדמה, בתיאור שקיעת המלכות. הירידה מהמלוכה היא אותו מצב שהזכרתי בתחילת דברי, בו האדם מאבד את הממשות שלו: המילים הופכות חלולות, לתורה שלו כבר אין ערך. זוהי חוויה נוראה – אתה אומר דברים, אבל מרגיש שאינך אומר דבר. תארו לכם אדם שמאבד את ידיו; גרוע ממנו הוא אדם שמילותיו כבר אינן מפרנסות. </w:t>
      </w:r>
    </w:p>
    <w:p w:rsidR="00343AEF" w:rsidRPr="003834D6" w:rsidRDefault="00343AEF" w:rsidP="00343AEF">
      <w:pPr>
        <w:pStyle w:val="a3"/>
        <w:rPr>
          <w:rtl/>
        </w:rPr>
      </w:pPr>
      <w:r w:rsidRPr="003834D6">
        <w:rPr>
          <w:rtl/>
        </w:rPr>
        <w:t xml:space="preserve">התנועה שר' נחמן עושה כאן היא הניסיון לעורר את השמחה מעבר לשדה המילים, מעבר </w:t>
      </w:r>
      <w:proofErr w:type="spellStart"/>
      <w:r w:rsidRPr="003834D6">
        <w:rPr>
          <w:rtl/>
        </w:rPr>
        <w:t>ל'חיים</w:t>
      </w:r>
      <w:proofErr w:type="spellEnd"/>
      <w:r w:rsidRPr="003834D6">
        <w:rPr>
          <w:rtl/>
        </w:rPr>
        <w:t xml:space="preserve"> המדעיים'; ליצור כאן סיפור </w:t>
      </w:r>
      <w:proofErr w:type="spellStart"/>
      <w:r w:rsidRPr="003834D6">
        <w:rPr>
          <w:rtl/>
        </w:rPr>
        <w:t>שיסחוף</w:t>
      </w:r>
      <w:proofErr w:type="spellEnd"/>
      <w:r w:rsidRPr="003834D6">
        <w:rPr>
          <w:rtl/>
        </w:rPr>
        <w:t xml:space="preserve"> את כולנו למקום בו משהו קורה כי אתה פוגש את הגוף שלך, את התנועה שלך, את השתיקה שלך. משם מגיעה השמחה.</w:t>
      </w:r>
    </w:p>
    <w:p w:rsidR="00343AEF" w:rsidRPr="003834D6" w:rsidRDefault="00343AEF" w:rsidP="00343AEF">
      <w:pPr>
        <w:pStyle w:val="a3"/>
        <w:rPr>
          <w:rtl/>
        </w:rPr>
      </w:pPr>
      <w:r w:rsidRPr="003834D6">
        <w:rPr>
          <w:rtl/>
        </w:rPr>
        <w:t xml:space="preserve">לפני כמה שנים קראתי את הקטע הזה מהסיפור בדרשת חתונה, תחת החופה. הפניתי אותו דווקא להורים: העֶמדה של ההורים בחתונת ילדיהם היא סוג של ירידה מהמלכות. עד עכשיו הם היו אבא </w:t>
      </w:r>
      <w:proofErr w:type="spellStart"/>
      <w:r w:rsidRPr="003834D6">
        <w:rPr>
          <w:rtl/>
        </w:rPr>
        <w:t>ואמא</w:t>
      </w:r>
      <w:proofErr w:type="spellEnd"/>
      <w:r w:rsidRPr="003834D6">
        <w:rPr>
          <w:rtl/>
        </w:rPr>
        <w:t xml:space="preserve">, ילדיהם חיו תחת חסותם והביטו עליהם מלמטה. החופה היא רגע של "על כן יעזוב איש את אביו ואת אמו", החתן והכלה פורשים כנפיים ועפים, ופתאום כל ההיררכיה המשפחתית מתערערת. השאלה כעת היא זו שמציב לפתחנו ר' נחמן: האם זו תהיה ירידה שמביאה לעצבות? </w:t>
      </w:r>
    </w:p>
    <w:p w:rsidR="00343AEF" w:rsidRPr="003834D6" w:rsidRDefault="00343AEF" w:rsidP="00343AEF">
      <w:pPr>
        <w:pStyle w:val="a3"/>
        <w:rPr>
          <w:rtl/>
        </w:rPr>
      </w:pPr>
      <w:r w:rsidRPr="003834D6">
        <w:rPr>
          <w:rtl/>
        </w:rPr>
        <w:t>וכאן משיב ר' נחמן בטוטאליות האופיינית לו: אם ירידתך מהמלכות מביאה אותך לעצבות, אז המלכות אינה ראויה לך. המבחן הוא השמחה בזמן ירידת המלכות, שהיא "שמחה יתירה" המבטאת את ההבנה שבמלכות יש ממד של שקר ודמיון. תחושת המלאות העצמית, הדימוי המרומם של המלך, הם הצד המגוחך שבעולם. אתה יכול למלוך, להיות באמת אבא או אדמו"ר, רק אם אתה יודע להקל גופך, להשתטות ולצחוק על עצמך, להיות בלב טוב ובשמחה. השמחה עליה דיברתי קודם, שמחה שאינה סתם מצב רוח טוב אלא פתח של שחרור, מופיעה דווקא במקום של אובדן הממשות, כאשר אתה משיל מעצמך את כל מה שהחיה אותך עד אתמול. ככל שהאדם נמצא יותר שנים בעולם הוא חווה זאת יותר בעוצמה, אבל למעשה בכל זמן ובכל שלב צריך לדעת להכיר ברעיונות שפג תוקפם, במילים שכבר אינן מדברות אליך. התנועה שבה האדם מגלה שהוא יכול להסיר מעצמו את כל אלה היא היכולה להביא אותו לשמחה, שמחה של השחרור מכל שהפך להיות מעיק וחסר טעם, "שמחה יתירה מאד".</w:t>
      </w:r>
    </w:p>
    <w:p w:rsidR="00EF3BA1" w:rsidRPr="003834D6" w:rsidRDefault="003834D6" w:rsidP="003834D6">
      <w:pPr>
        <w:jc w:val="center"/>
        <w:rPr>
          <w:rFonts w:hint="cs"/>
          <w:rtl/>
        </w:rPr>
      </w:pPr>
      <w:r w:rsidRPr="003834D6">
        <w:rPr>
          <w:rFonts w:hint="cs"/>
          <w:rtl/>
        </w:rPr>
        <w:t>*</w:t>
      </w:r>
    </w:p>
    <w:p w:rsidR="003834D6" w:rsidRPr="003834D6" w:rsidRDefault="003834D6" w:rsidP="00D448E5">
      <w:pPr>
        <w:pStyle w:val="a3"/>
        <w:rPr>
          <w:rFonts w:hint="cs"/>
          <w:b/>
          <w:bCs/>
          <w:rtl/>
        </w:rPr>
      </w:pPr>
      <w:r w:rsidRPr="003834D6">
        <w:rPr>
          <w:rFonts w:hint="cs"/>
          <w:b/>
          <w:bCs/>
          <w:rtl/>
        </w:rPr>
        <w:lastRenderedPageBreak/>
        <w:t xml:space="preserve">המעבר מאדמו"ר </w:t>
      </w:r>
      <w:proofErr w:type="spellStart"/>
      <w:r w:rsidRPr="003834D6">
        <w:rPr>
          <w:rFonts w:hint="cs"/>
          <w:b/>
          <w:bCs/>
          <w:rtl/>
        </w:rPr>
        <w:t>הריי"צ</w:t>
      </w:r>
      <w:proofErr w:type="spellEnd"/>
      <w:r w:rsidRPr="003834D6">
        <w:rPr>
          <w:rFonts w:hint="cs"/>
          <w:b/>
          <w:bCs/>
          <w:rtl/>
        </w:rPr>
        <w:t xml:space="preserve"> לאדמו"ר </w:t>
      </w:r>
      <w:proofErr w:type="spellStart"/>
      <w:r w:rsidRPr="003834D6">
        <w:rPr>
          <w:rFonts w:hint="cs"/>
          <w:b/>
          <w:bCs/>
          <w:rtl/>
        </w:rPr>
        <w:t>רמ"מ</w:t>
      </w:r>
      <w:proofErr w:type="spellEnd"/>
    </w:p>
    <w:p w:rsidR="00D448E5" w:rsidRPr="003834D6" w:rsidRDefault="00D448E5" w:rsidP="00D448E5">
      <w:pPr>
        <w:pStyle w:val="a3"/>
        <w:rPr>
          <w:rFonts w:hint="cs"/>
          <w:b/>
          <w:bCs/>
          <w:rtl/>
        </w:rPr>
      </w:pPr>
      <w:r w:rsidRPr="003834D6">
        <w:rPr>
          <w:rFonts w:hint="cs"/>
          <w:b/>
          <w:bCs/>
          <w:rtl/>
        </w:rPr>
        <w:t>תורת מנחם, פ' חוקת, תש"י</w:t>
      </w:r>
    </w:p>
    <w:p w:rsidR="00D448E5" w:rsidRPr="003834D6" w:rsidRDefault="00D448E5" w:rsidP="00D448E5">
      <w:pPr>
        <w:pStyle w:val="a3"/>
      </w:pPr>
      <w:r w:rsidRPr="003834D6">
        <w:rPr>
          <w:rFonts w:hint="cs"/>
          <w:rtl/>
        </w:rPr>
        <w:t>בס"ד. שיחת ש"פ חוקת</w:t>
      </w:r>
      <w:bookmarkStart w:id="0" w:name="_ftnref_548"/>
      <w:r w:rsidRPr="003834D6">
        <w:rPr>
          <w:rtl/>
        </w:rPr>
        <w:fldChar w:fldCharType="begin"/>
      </w:r>
      <w:r w:rsidRPr="003834D6">
        <w:rPr>
          <w:rtl/>
        </w:rPr>
        <w:instrText xml:space="preserve"> </w:instrText>
      </w:r>
      <w:r w:rsidRPr="003834D6">
        <w:instrText>HYPERLINK "http://chabadlibrary.org/books/admur/tm/1/22/119.htm" \l "_ftn_548#_ftn_548</w:instrText>
      </w:r>
      <w:r w:rsidRPr="003834D6">
        <w:rPr>
          <w:rtl/>
        </w:rPr>
        <w:instrText xml:space="preserve">" </w:instrText>
      </w:r>
      <w:r w:rsidRPr="003834D6">
        <w:rPr>
          <w:rtl/>
        </w:rPr>
        <w:fldChar w:fldCharType="separate"/>
      </w:r>
      <w:r w:rsidRPr="003834D6">
        <w:rPr>
          <w:rStyle w:val="Hyperlink"/>
          <w:rFonts w:hint="cs"/>
          <w:color w:val="auto"/>
          <w:rtl/>
        </w:rPr>
        <w:t>*</w:t>
      </w:r>
      <w:r w:rsidRPr="003834D6">
        <w:rPr>
          <w:rtl/>
        </w:rPr>
        <w:fldChar w:fldCharType="end"/>
      </w:r>
      <w:bookmarkEnd w:id="0"/>
      <w:r w:rsidRPr="003834D6">
        <w:rPr>
          <w:rFonts w:hint="cs"/>
          <w:rtl/>
        </w:rPr>
        <w:t xml:space="preserve">, ט' תמוז </w:t>
      </w:r>
      <w:proofErr w:type="spellStart"/>
      <w:r w:rsidRPr="003834D6">
        <w:rPr>
          <w:rFonts w:hint="cs"/>
          <w:rtl/>
        </w:rPr>
        <w:t>ה'שי"ת</w:t>
      </w:r>
      <w:proofErr w:type="spellEnd"/>
      <w:r w:rsidRPr="003834D6">
        <w:rPr>
          <w:rFonts w:hint="cs"/>
          <w:rtl/>
        </w:rPr>
        <w:t>.</w:t>
      </w:r>
    </w:p>
    <w:p w:rsidR="00D448E5" w:rsidRPr="003834D6" w:rsidRDefault="00D448E5" w:rsidP="00394BD7">
      <w:pPr>
        <w:pStyle w:val="a3"/>
        <w:rPr>
          <w:rFonts w:hint="cs"/>
          <w:rtl/>
        </w:rPr>
      </w:pPr>
      <w:r w:rsidRPr="003834D6">
        <w:rPr>
          <w:rFonts w:hint="cs"/>
          <w:rtl/>
        </w:rPr>
        <w:t xml:space="preserve">ב. בשיחת י"ג תמוז אשתקד דיבר כ"ק </w:t>
      </w:r>
      <w:proofErr w:type="spellStart"/>
      <w:r w:rsidRPr="003834D6">
        <w:rPr>
          <w:rFonts w:hint="cs"/>
          <w:rtl/>
        </w:rPr>
        <w:t>מו"ח</w:t>
      </w:r>
      <w:proofErr w:type="spellEnd"/>
      <w:r w:rsidRPr="003834D6">
        <w:rPr>
          <w:rFonts w:hint="cs"/>
          <w:rtl/>
        </w:rPr>
        <w:t xml:space="preserve"> אדמו"ר בנוגע לעניין החיים – חיים ארוכים, חיים אמיתיים, חיים בלי הפסק (חיים נצחיים), וביאר העניין בעבודה, שנוסף לכך שכל אחד הוא חי בעצמו, ה"ה גם מחי' אחרים</w:t>
      </w:r>
      <w:r w:rsidR="000825E2" w:rsidRPr="003834D6">
        <w:rPr>
          <w:rFonts w:hint="cs"/>
          <w:rtl/>
        </w:rPr>
        <w:t>,</w:t>
      </w:r>
      <w:r w:rsidR="00394BD7" w:rsidRPr="003834D6">
        <w:rPr>
          <w:rFonts w:hint="cs"/>
          <w:rtl/>
        </w:rPr>
        <w:t xml:space="preserve"> </w:t>
      </w:r>
      <w:r w:rsidRPr="003834D6">
        <w:rPr>
          <w:rFonts w:hint="cs"/>
          <w:rtl/>
        </w:rPr>
        <w:t xml:space="preserve">ומסיים: "חיים אמיתיים </w:t>
      </w:r>
      <w:proofErr w:type="spellStart"/>
      <w:r w:rsidRPr="003834D6">
        <w:rPr>
          <w:rFonts w:hint="cs"/>
          <w:rtl/>
        </w:rPr>
        <w:t>איז</w:t>
      </w:r>
      <w:proofErr w:type="spellEnd"/>
      <w:r w:rsidRPr="003834D6">
        <w:rPr>
          <w:rFonts w:hint="cs"/>
          <w:rtl/>
        </w:rPr>
        <w:t xml:space="preserve"> קדושה, און קדושה </w:t>
      </w:r>
      <w:proofErr w:type="spellStart"/>
      <w:r w:rsidRPr="003834D6">
        <w:rPr>
          <w:rFonts w:hint="cs"/>
          <w:rtl/>
        </w:rPr>
        <w:t>איז</w:t>
      </w:r>
      <w:proofErr w:type="spellEnd"/>
      <w:r w:rsidRPr="003834D6">
        <w:rPr>
          <w:rFonts w:hint="cs"/>
          <w:rtl/>
        </w:rPr>
        <w:t xml:space="preserve"> אין סוף".</w:t>
      </w:r>
    </w:p>
    <w:p w:rsidR="00D448E5" w:rsidRPr="003834D6" w:rsidRDefault="00D448E5" w:rsidP="00D448E5">
      <w:pPr>
        <w:pStyle w:val="a3"/>
      </w:pPr>
      <w:r w:rsidRPr="003834D6">
        <w:rPr>
          <w:rFonts w:hint="cs"/>
          <w:rtl/>
        </w:rPr>
        <w:t xml:space="preserve">ובהקדמה – שכיון שכל עניין הוא בהשגחה פרטית [כידוע תורת </w:t>
      </w:r>
      <w:proofErr w:type="spellStart"/>
      <w:r w:rsidRPr="003834D6">
        <w:rPr>
          <w:rFonts w:hint="cs"/>
          <w:rtl/>
        </w:rPr>
        <w:t>הבעש"ט</w:t>
      </w:r>
      <w:proofErr w:type="spellEnd"/>
      <w:r w:rsidRPr="003834D6">
        <w:rPr>
          <w:rFonts w:hint="cs"/>
          <w:rtl/>
        </w:rPr>
        <w:t xml:space="preserve"> שהקב"ה מוציא רוח מאוצרותיו כדי לגלגל עלה או קש </w:t>
      </w:r>
      <w:proofErr w:type="spellStart"/>
      <w:r w:rsidRPr="003834D6">
        <w:rPr>
          <w:rFonts w:hint="cs"/>
          <w:rtl/>
        </w:rPr>
        <w:t>כו',</w:t>
      </w:r>
      <w:proofErr w:type="spellEnd"/>
      <w:r w:rsidRPr="003834D6">
        <w:rPr>
          <w:rFonts w:hint="cs"/>
          <w:rtl/>
        </w:rPr>
        <w:t xml:space="preserve"> היינו, שהשגחה פרטית היא גם על </w:t>
      </w:r>
      <w:proofErr w:type="spellStart"/>
      <w:r w:rsidRPr="003834D6">
        <w:rPr>
          <w:rFonts w:hint="cs"/>
          <w:rtl/>
        </w:rPr>
        <w:t>דצ"ח</w:t>
      </w:r>
      <w:proofErr w:type="spellEnd"/>
      <w:r w:rsidRPr="003834D6">
        <w:rPr>
          <w:rFonts w:hint="cs"/>
          <w:rtl/>
        </w:rPr>
        <w:t xml:space="preserve">, ובודאי על מין המדבר, </w:t>
      </w:r>
      <w:proofErr w:type="spellStart"/>
      <w:r w:rsidRPr="003834D6">
        <w:rPr>
          <w:rFonts w:hint="cs"/>
          <w:rtl/>
        </w:rPr>
        <w:t>ומכ"ש</w:t>
      </w:r>
      <w:proofErr w:type="spellEnd"/>
      <w:r w:rsidRPr="003834D6">
        <w:rPr>
          <w:rFonts w:hint="cs"/>
          <w:rtl/>
        </w:rPr>
        <w:t xml:space="preserve"> בישראל שהם עטרת תפארת של כללות הבריאה, ועאכו"כ בנשיא ישראל שבו תלויים כל העני</w:t>
      </w:r>
      <w:r w:rsidR="00394BD7" w:rsidRPr="003834D6">
        <w:rPr>
          <w:rFonts w:hint="cs"/>
          <w:rtl/>
        </w:rPr>
        <w:t>י</w:t>
      </w:r>
      <w:r w:rsidRPr="003834D6">
        <w:rPr>
          <w:rFonts w:hint="cs"/>
          <w:rtl/>
        </w:rPr>
        <w:t xml:space="preserve">נים, </w:t>
      </w:r>
      <w:proofErr w:type="spellStart"/>
      <w:r w:rsidRPr="003834D6">
        <w:rPr>
          <w:rFonts w:hint="cs"/>
          <w:rtl/>
        </w:rPr>
        <w:t>כמ"ש</w:t>
      </w:r>
      <w:proofErr w:type="spellEnd"/>
      <w:r w:rsidRPr="003834D6">
        <w:rPr>
          <w:rFonts w:hint="cs"/>
          <w:rtl/>
        </w:rPr>
        <w:t xml:space="preserve"> בפירוש רש"י בפרשת השבוע ש"הנשיא הוא </w:t>
      </w:r>
      <w:proofErr w:type="spellStart"/>
      <w:r w:rsidRPr="003834D6">
        <w:rPr>
          <w:rFonts w:hint="cs"/>
          <w:rtl/>
        </w:rPr>
        <w:t>הכל"],</w:t>
      </w:r>
      <w:proofErr w:type="spellEnd"/>
      <w:r w:rsidRPr="003834D6">
        <w:rPr>
          <w:rFonts w:hint="cs"/>
          <w:rtl/>
        </w:rPr>
        <w:t xml:space="preserve"> הרי, דברי כ"ק </w:t>
      </w:r>
      <w:proofErr w:type="spellStart"/>
      <w:r w:rsidRPr="003834D6">
        <w:rPr>
          <w:rFonts w:hint="cs"/>
          <w:rtl/>
        </w:rPr>
        <w:t>מו"ח</w:t>
      </w:r>
      <w:proofErr w:type="spellEnd"/>
      <w:r w:rsidRPr="003834D6">
        <w:rPr>
          <w:rFonts w:hint="cs"/>
          <w:rtl/>
        </w:rPr>
        <w:t xml:space="preserve"> אדמו"ר </w:t>
      </w:r>
      <w:proofErr w:type="spellStart"/>
      <w:r w:rsidRPr="003834D6">
        <w:rPr>
          <w:rFonts w:hint="cs"/>
          <w:rtl/>
        </w:rPr>
        <w:t>בענין</w:t>
      </w:r>
      <w:proofErr w:type="spellEnd"/>
      <w:r w:rsidRPr="003834D6">
        <w:rPr>
          <w:rFonts w:hint="cs"/>
          <w:rtl/>
        </w:rPr>
        <w:t xml:space="preserve"> </w:t>
      </w:r>
      <w:r w:rsidRPr="003834D6">
        <w:rPr>
          <w:rtl/>
        </w:rPr>
        <w:t>חיים נצחיים</w:t>
      </w:r>
      <w:r w:rsidRPr="003834D6">
        <w:rPr>
          <w:rFonts w:hint="cs"/>
          <w:rtl/>
        </w:rPr>
        <w:t xml:space="preserve"> שנאמרו בי"ב-י"ג תמוז </w:t>
      </w:r>
      <w:r w:rsidRPr="003834D6">
        <w:rPr>
          <w:rtl/>
        </w:rPr>
        <w:t>תש"ט</w:t>
      </w:r>
      <w:r w:rsidRPr="003834D6">
        <w:rPr>
          <w:rFonts w:hint="cs"/>
          <w:rtl/>
        </w:rPr>
        <w:t xml:space="preserve"> דו</w:t>
      </w:r>
      <w:r w:rsidR="00394BD7" w:rsidRPr="003834D6">
        <w:rPr>
          <w:rFonts w:hint="cs"/>
          <w:rtl/>
        </w:rPr>
        <w:t>ו</w:t>
      </w:r>
      <w:r w:rsidRPr="003834D6">
        <w:rPr>
          <w:rFonts w:hint="cs"/>
          <w:rtl/>
        </w:rPr>
        <w:t xml:space="preserve">קא (ולא בשנים </w:t>
      </w:r>
      <w:proofErr w:type="spellStart"/>
      <w:r w:rsidRPr="003834D6">
        <w:rPr>
          <w:rFonts w:hint="cs"/>
          <w:rtl/>
        </w:rPr>
        <w:t>שלפנ"ז</w:t>
      </w:r>
      <w:proofErr w:type="spellEnd"/>
      <w:r w:rsidRPr="003834D6">
        <w:rPr>
          <w:rFonts w:hint="cs"/>
          <w:rtl/>
        </w:rPr>
        <w:t>, תש"ח או תש"ז) – לפני הסתלקותו ביו"ד שבט תש"י – הם בודאי בהשגחה פרטית.</w:t>
      </w:r>
    </w:p>
    <w:p w:rsidR="00D448E5" w:rsidRPr="003834D6" w:rsidRDefault="00D448E5" w:rsidP="003834D6">
      <w:pPr>
        <w:pStyle w:val="a3"/>
        <w:rPr>
          <w:rFonts w:hint="cs"/>
          <w:rtl/>
        </w:rPr>
      </w:pPr>
      <w:r w:rsidRPr="003834D6">
        <w:rPr>
          <w:rFonts w:hint="cs"/>
          <w:rtl/>
        </w:rPr>
        <w:t xml:space="preserve">– כ"ק </w:t>
      </w:r>
      <w:proofErr w:type="spellStart"/>
      <w:r w:rsidRPr="003834D6">
        <w:rPr>
          <w:rFonts w:hint="cs"/>
          <w:rtl/>
        </w:rPr>
        <w:t>מו"ח</w:t>
      </w:r>
      <w:proofErr w:type="spellEnd"/>
      <w:r w:rsidRPr="003834D6">
        <w:rPr>
          <w:rFonts w:hint="cs"/>
          <w:rtl/>
        </w:rPr>
        <w:t xml:space="preserve"> אדמו"ר סיפר, שבאמירת המאמר בראש השנה תרפ"ז, לפני המאסר, "האָט </w:t>
      </w:r>
      <w:proofErr w:type="spellStart"/>
      <w:r w:rsidRPr="003834D6">
        <w:rPr>
          <w:rFonts w:hint="cs"/>
          <w:rtl/>
        </w:rPr>
        <w:t>זיך</w:t>
      </w:r>
      <w:proofErr w:type="spellEnd"/>
      <w:r w:rsidRPr="003834D6">
        <w:rPr>
          <w:rFonts w:hint="cs"/>
          <w:rtl/>
        </w:rPr>
        <w:t xml:space="preserve"> </w:t>
      </w:r>
      <w:proofErr w:type="spellStart"/>
      <w:r w:rsidRPr="003834D6">
        <w:rPr>
          <w:rFonts w:hint="cs"/>
          <w:rtl/>
        </w:rPr>
        <w:t>אים</w:t>
      </w:r>
      <w:proofErr w:type="spellEnd"/>
      <w:r w:rsidRPr="003834D6">
        <w:rPr>
          <w:rFonts w:hint="cs"/>
          <w:rtl/>
        </w:rPr>
        <w:t xml:space="preserve"> </w:t>
      </w:r>
      <w:proofErr w:type="spellStart"/>
      <w:r w:rsidRPr="003834D6">
        <w:rPr>
          <w:rFonts w:hint="cs"/>
          <w:rtl/>
        </w:rPr>
        <w:t>גערעדט</w:t>
      </w:r>
      <w:proofErr w:type="spellEnd"/>
      <w:r w:rsidRPr="003834D6">
        <w:rPr>
          <w:rFonts w:hint="cs"/>
          <w:rtl/>
        </w:rPr>
        <w:t>" (</w:t>
      </w:r>
      <w:proofErr w:type="spellStart"/>
      <w:r w:rsidRPr="003834D6">
        <w:rPr>
          <w:rFonts w:hint="cs"/>
          <w:rtl/>
        </w:rPr>
        <w:t>נתדבר</w:t>
      </w:r>
      <w:proofErr w:type="spellEnd"/>
      <w:r w:rsidRPr="003834D6">
        <w:rPr>
          <w:rFonts w:hint="cs"/>
          <w:rtl/>
        </w:rPr>
        <w:t xml:space="preserve"> מאליו) אודות תורת </w:t>
      </w:r>
      <w:proofErr w:type="spellStart"/>
      <w:r w:rsidRPr="003834D6">
        <w:rPr>
          <w:rFonts w:hint="cs"/>
          <w:rtl/>
        </w:rPr>
        <w:t>הבעש"ט</w:t>
      </w:r>
      <w:proofErr w:type="spellEnd"/>
      <w:r w:rsidRPr="003834D6">
        <w:rPr>
          <w:rFonts w:hint="cs"/>
          <w:rtl/>
        </w:rPr>
        <w:t xml:space="preserve"> שהשגחה פרטית היא גם על כל פרט ופרט </w:t>
      </w:r>
      <w:proofErr w:type="spellStart"/>
      <w:r w:rsidRPr="003834D6">
        <w:rPr>
          <w:rFonts w:hint="cs"/>
          <w:rtl/>
        </w:rPr>
        <w:t>דדצ"ח</w:t>
      </w:r>
      <w:proofErr w:type="spellEnd"/>
      <w:r w:rsidRPr="003834D6">
        <w:rPr>
          <w:rFonts w:hint="cs"/>
          <w:rtl/>
        </w:rPr>
        <w:t>, מבלי שידע בעצמו סיבת הדיבור בזה (כיון שעניין זה לא הי' שייך לתוכן המאמר), והוסיף, שלולי זאת אינו יודע אם הי' יכול לסבול ולעבור את המאסר</w:t>
      </w:r>
      <w:r w:rsidR="003834D6" w:rsidRPr="003834D6">
        <w:rPr>
          <w:rStyle w:val="ab"/>
          <w:rtl/>
        </w:rPr>
        <w:footnoteReference w:id="2"/>
      </w:r>
      <w:r w:rsidRPr="003834D6">
        <w:rPr>
          <w:rFonts w:hint="cs"/>
          <w:rtl/>
        </w:rPr>
        <w:t>.</w:t>
      </w:r>
    </w:p>
    <w:p w:rsidR="00D448E5" w:rsidRPr="003834D6" w:rsidRDefault="00D448E5" w:rsidP="003834D6">
      <w:pPr>
        <w:pStyle w:val="a3"/>
        <w:rPr>
          <w:rFonts w:hint="cs"/>
          <w:rtl/>
        </w:rPr>
      </w:pPr>
      <w:proofErr w:type="spellStart"/>
      <w:r w:rsidRPr="003834D6">
        <w:rPr>
          <w:rFonts w:hint="cs"/>
          <w:rtl/>
        </w:rPr>
        <w:t>ועד"ז</w:t>
      </w:r>
      <w:proofErr w:type="spellEnd"/>
      <w:r w:rsidRPr="003834D6">
        <w:rPr>
          <w:rFonts w:hint="cs"/>
          <w:rtl/>
        </w:rPr>
        <w:t xml:space="preserve"> </w:t>
      </w:r>
      <w:proofErr w:type="spellStart"/>
      <w:r w:rsidRPr="003834D6">
        <w:rPr>
          <w:rFonts w:hint="cs"/>
          <w:rtl/>
        </w:rPr>
        <w:t>י"ל</w:t>
      </w:r>
      <w:proofErr w:type="spellEnd"/>
      <w:r w:rsidRPr="003834D6">
        <w:rPr>
          <w:rFonts w:hint="cs"/>
          <w:rtl/>
        </w:rPr>
        <w:t xml:space="preserve"> </w:t>
      </w:r>
      <w:proofErr w:type="spellStart"/>
      <w:r w:rsidRPr="003834D6">
        <w:rPr>
          <w:rFonts w:hint="cs"/>
          <w:rtl/>
        </w:rPr>
        <w:t>בנדו"ד</w:t>
      </w:r>
      <w:proofErr w:type="spellEnd"/>
      <w:r w:rsidRPr="003834D6">
        <w:rPr>
          <w:rFonts w:hint="cs"/>
          <w:rtl/>
        </w:rPr>
        <w:t xml:space="preserve">: בחג הגאולה </w:t>
      </w:r>
      <w:r w:rsidRPr="003834D6">
        <w:rPr>
          <w:rtl/>
        </w:rPr>
        <w:t>האחרון</w:t>
      </w:r>
      <w:r w:rsidRPr="003834D6">
        <w:rPr>
          <w:rFonts w:hint="cs"/>
          <w:rtl/>
        </w:rPr>
        <w:t xml:space="preserve"> בחיים חיותו בעלמא דין הוצרך כ"ק </w:t>
      </w:r>
      <w:proofErr w:type="spellStart"/>
      <w:r w:rsidRPr="003834D6">
        <w:rPr>
          <w:rFonts w:hint="cs"/>
          <w:rtl/>
        </w:rPr>
        <w:t>מו"ח</w:t>
      </w:r>
      <w:proofErr w:type="spellEnd"/>
      <w:r w:rsidRPr="003834D6">
        <w:rPr>
          <w:rFonts w:hint="cs"/>
          <w:rtl/>
        </w:rPr>
        <w:t xml:space="preserve"> אדמו"ר להבהיר ולומר שענייני קדושה נצחיים הם, והוסיף לפרש בפרטיות (שלא יהי' מקום לטעות בכוונתו) העניין </w:t>
      </w:r>
      <w:proofErr w:type="spellStart"/>
      <w:r w:rsidRPr="003834D6">
        <w:rPr>
          <w:rFonts w:hint="cs"/>
          <w:rtl/>
        </w:rPr>
        <w:t>דחיים</w:t>
      </w:r>
      <w:proofErr w:type="spellEnd"/>
      <w:r w:rsidRPr="003834D6">
        <w:rPr>
          <w:rFonts w:hint="cs"/>
          <w:rtl/>
        </w:rPr>
        <w:t xml:space="preserve"> ארוכים, חיים אמיתיים שאין להם הפסק, כדי שלא נחשוב כפי שנראה בעיני בשר ח"ו (שהרי מציאות כזו אינה שייכת כלל בקדושה), אלא נדע שגם לאחרי ההסתלקות ישנו עניין החיים ללא הפסק, חיים נצחיים, אצל נשיא הדור, ועל ידו נמשך חיים נצחיים לכל הדור, ולכן, גם עכשיו יכול וצריך כאו"א (לא רק לחיות בעצמו, אלא גם) להחיות אחרים בענ</w:t>
      </w:r>
      <w:r w:rsidR="00394BD7" w:rsidRPr="003834D6">
        <w:rPr>
          <w:rFonts w:hint="cs"/>
          <w:rtl/>
        </w:rPr>
        <w:t>י</w:t>
      </w:r>
      <w:r w:rsidRPr="003834D6">
        <w:rPr>
          <w:rFonts w:hint="cs"/>
          <w:rtl/>
        </w:rPr>
        <w:t>יני קדושה.</w:t>
      </w:r>
    </w:p>
    <w:p w:rsidR="00D448E5" w:rsidRPr="003834D6" w:rsidRDefault="00D448E5" w:rsidP="00D448E5">
      <w:pPr>
        <w:pStyle w:val="a3"/>
        <w:rPr>
          <w:rFonts w:hint="cs"/>
          <w:rtl/>
        </w:rPr>
      </w:pPr>
      <w:r w:rsidRPr="003834D6">
        <w:rPr>
          <w:rFonts w:hint="cs"/>
          <w:rtl/>
        </w:rPr>
        <w:t xml:space="preserve">ג. וע"פ האמור שכל העניינים הם בהשגחה פרטית – יש לבאר הרמז על </w:t>
      </w:r>
      <w:proofErr w:type="spellStart"/>
      <w:r w:rsidRPr="003834D6">
        <w:rPr>
          <w:rFonts w:hint="cs"/>
          <w:rtl/>
        </w:rPr>
        <w:t>ענין</w:t>
      </w:r>
      <w:proofErr w:type="spellEnd"/>
      <w:r w:rsidRPr="003834D6">
        <w:rPr>
          <w:rFonts w:hint="cs"/>
          <w:rtl/>
        </w:rPr>
        <w:t xml:space="preserve"> זה בפרשת השבוע:</w:t>
      </w:r>
    </w:p>
    <w:p w:rsidR="00D448E5" w:rsidRPr="003834D6" w:rsidRDefault="00D448E5" w:rsidP="00D448E5">
      <w:pPr>
        <w:pStyle w:val="a3"/>
        <w:rPr>
          <w:rFonts w:hint="cs"/>
          <w:rtl/>
        </w:rPr>
      </w:pPr>
      <w:r w:rsidRPr="003834D6">
        <w:rPr>
          <w:rFonts w:hint="cs"/>
          <w:rtl/>
        </w:rPr>
        <w:t xml:space="preserve">בפרשת השבוע מדובר אודות פרה אדומה, שעל ידה נעשית הטהרה מטומאה הכי חמורה, טומאת מת, ש"נתכרכמו פניו של משה" כיון ש"לא הי' יודע במה תהא טהרתו", עד שאמר לו הקב"ה "זאת חוקת התורה גו' </w:t>
      </w:r>
      <w:proofErr w:type="spellStart"/>
      <w:r w:rsidRPr="003834D6">
        <w:rPr>
          <w:rFonts w:hint="cs"/>
          <w:rtl/>
        </w:rPr>
        <w:t>ויקחו</w:t>
      </w:r>
      <w:proofErr w:type="spellEnd"/>
      <w:r w:rsidRPr="003834D6">
        <w:rPr>
          <w:rFonts w:hint="cs"/>
          <w:rtl/>
        </w:rPr>
        <w:t xml:space="preserve"> אליך פרה אדומה וגו'".</w:t>
      </w:r>
    </w:p>
    <w:p w:rsidR="00D448E5" w:rsidRPr="003834D6" w:rsidRDefault="00D448E5" w:rsidP="00D448E5">
      <w:pPr>
        <w:pStyle w:val="a3"/>
      </w:pPr>
      <w:r w:rsidRPr="003834D6">
        <w:rPr>
          <w:rFonts w:hint="cs"/>
          <w:rtl/>
        </w:rPr>
        <w:t xml:space="preserve">וענינו בעבודה הרוחנית – שטומאת מת (העדר החיות) מורה על מעמד ומצב שנתעלם הדביקות בה' מקור החיים, </w:t>
      </w:r>
      <w:proofErr w:type="spellStart"/>
      <w:r w:rsidRPr="003834D6">
        <w:rPr>
          <w:rFonts w:hint="cs"/>
          <w:rtl/>
        </w:rPr>
        <w:t>כמ"ש</w:t>
      </w:r>
      <w:proofErr w:type="spellEnd"/>
      <w:r w:rsidRPr="003834D6">
        <w:rPr>
          <w:rFonts w:hint="cs"/>
          <w:rtl/>
        </w:rPr>
        <w:t xml:space="preserve"> "ואתם הדבקים בה' </w:t>
      </w:r>
      <w:proofErr w:type="spellStart"/>
      <w:r w:rsidRPr="003834D6">
        <w:rPr>
          <w:rFonts w:hint="cs"/>
          <w:rtl/>
        </w:rPr>
        <w:t>אלקיכם</w:t>
      </w:r>
      <w:proofErr w:type="spellEnd"/>
      <w:r w:rsidRPr="003834D6">
        <w:rPr>
          <w:rFonts w:hint="cs"/>
          <w:rtl/>
        </w:rPr>
        <w:t xml:space="preserve"> חיים כולכם היום", והטהרה ממעמד ומצב זה (לפעול גילוי החיות ע"י דביקותו בה') </w:t>
      </w:r>
      <w:proofErr w:type="spellStart"/>
      <w:r w:rsidRPr="003834D6">
        <w:rPr>
          <w:rFonts w:hint="cs"/>
          <w:rtl/>
        </w:rPr>
        <w:t>הו"ע</w:t>
      </w:r>
      <w:proofErr w:type="spellEnd"/>
      <w:r w:rsidRPr="003834D6">
        <w:rPr>
          <w:rFonts w:hint="cs"/>
          <w:rtl/>
        </w:rPr>
        <w:t xml:space="preserve"> של "חוקה", "זאת </w:t>
      </w:r>
      <w:r w:rsidRPr="003834D6">
        <w:rPr>
          <w:rtl/>
        </w:rPr>
        <w:t>חוקת</w:t>
      </w:r>
      <w:r w:rsidRPr="003834D6">
        <w:rPr>
          <w:rFonts w:hint="cs"/>
          <w:rtl/>
        </w:rPr>
        <w:t xml:space="preserve"> התורה", ונעשית בכוחו של משה </w:t>
      </w:r>
      <w:proofErr w:type="spellStart"/>
      <w:r w:rsidRPr="003834D6">
        <w:rPr>
          <w:rFonts w:hint="cs"/>
          <w:rtl/>
        </w:rPr>
        <w:t>דוקא</w:t>
      </w:r>
      <w:proofErr w:type="spellEnd"/>
      <w:r w:rsidRPr="003834D6">
        <w:rPr>
          <w:rFonts w:hint="cs"/>
          <w:rtl/>
        </w:rPr>
        <w:t xml:space="preserve">, </w:t>
      </w:r>
      <w:proofErr w:type="spellStart"/>
      <w:r w:rsidRPr="003834D6">
        <w:rPr>
          <w:rFonts w:hint="cs"/>
          <w:rtl/>
        </w:rPr>
        <w:t>כמ"ש</w:t>
      </w:r>
      <w:proofErr w:type="spellEnd"/>
      <w:r w:rsidRPr="003834D6">
        <w:rPr>
          <w:rFonts w:hint="cs"/>
          <w:rtl/>
        </w:rPr>
        <w:t xml:space="preserve"> "</w:t>
      </w:r>
      <w:proofErr w:type="spellStart"/>
      <w:r w:rsidRPr="003834D6">
        <w:rPr>
          <w:rFonts w:hint="cs"/>
          <w:rtl/>
        </w:rPr>
        <w:t>ויקחו</w:t>
      </w:r>
      <w:proofErr w:type="spellEnd"/>
      <w:r w:rsidRPr="003834D6">
        <w:rPr>
          <w:rFonts w:hint="cs"/>
          <w:rtl/>
        </w:rPr>
        <w:t xml:space="preserve"> </w:t>
      </w:r>
      <w:r w:rsidRPr="003834D6">
        <w:rPr>
          <w:rtl/>
        </w:rPr>
        <w:t>אליך</w:t>
      </w:r>
      <w:r w:rsidRPr="003834D6">
        <w:rPr>
          <w:rFonts w:hint="cs"/>
          <w:rtl/>
        </w:rPr>
        <w:t xml:space="preserve"> פרה אדומה", "לעולם היא נקראת על </w:t>
      </w:r>
      <w:r w:rsidRPr="003834D6">
        <w:rPr>
          <w:rFonts w:hint="cs"/>
          <w:rtl/>
        </w:rPr>
        <w:lastRenderedPageBreak/>
        <w:t xml:space="preserve">שמך פרה שעשה משה במדבר", היינו, שבכוחו של משה </w:t>
      </w:r>
      <w:proofErr w:type="spellStart"/>
      <w:r w:rsidRPr="003834D6">
        <w:rPr>
          <w:rFonts w:hint="cs"/>
          <w:rtl/>
        </w:rPr>
        <w:t>ליקח</w:t>
      </w:r>
      <w:proofErr w:type="spellEnd"/>
      <w:r w:rsidRPr="003834D6">
        <w:rPr>
          <w:rFonts w:hint="cs"/>
          <w:rtl/>
        </w:rPr>
        <w:t xml:space="preserve"> פרה אדומה – פרה גשמית כפשוטה, ונוסף לכך, גם (פרה) אדומה, שמורה על הגבורות, תוקף החמימות ("</w:t>
      </w:r>
      <w:proofErr w:type="spellStart"/>
      <w:r w:rsidRPr="003834D6">
        <w:rPr>
          <w:rFonts w:hint="cs"/>
          <w:rtl/>
        </w:rPr>
        <w:t>קאָך</w:t>
      </w:r>
      <w:proofErr w:type="spellEnd"/>
      <w:r w:rsidRPr="003834D6">
        <w:rPr>
          <w:rFonts w:hint="cs"/>
          <w:rtl/>
        </w:rPr>
        <w:t>") בגשמיות וחומריות – ולא רק להעלות ה"פרה אדומה" עצמה, אלא עוד זאת, שבכוחו של משה לעשות מהפרה אדומה אפר שעל ידו תהי' הטהרה מטומאה הכי חמורה.</w:t>
      </w:r>
    </w:p>
    <w:p w:rsidR="00D448E5" w:rsidRPr="003834D6" w:rsidRDefault="00D448E5" w:rsidP="00D448E5">
      <w:pPr>
        <w:pStyle w:val="a3"/>
        <w:rPr>
          <w:rFonts w:hint="cs"/>
          <w:rtl/>
        </w:rPr>
      </w:pPr>
      <w:r w:rsidRPr="003834D6">
        <w:rPr>
          <w:rFonts w:hint="cs"/>
          <w:rtl/>
        </w:rPr>
        <w:t xml:space="preserve">והנה, אפר הפרה שעשה משה נחלק </w:t>
      </w:r>
      <w:proofErr w:type="spellStart"/>
      <w:r w:rsidRPr="003834D6">
        <w:rPr>
          <w:rFonts w:hint="cs"/>
          <w:rtl/>
        </w:rPr>
        <w:t>לג</w:t>
      </w:r>
      <w:proofErr w:type="spellEnd"/>
      <w:r w:rsidRPr="003834D6">
        <w:rPr>
          <w:rFonts w:hint="cs"/>
          <w:rtl/>
        </w:rPr>
        <w:t xml:space="preserve">' חלקים: חלק א', ליטול ממנו בני העיירות וכל הצריכים להיטהר, חלק ב', כוהנים גדולים לפרות אחרות </w:t>
      </w:r>
      <w:proofErr w:type="spellStart"/>
      <w:r w:rsidRPr="003834D6">
        <w:rPr>
          <w:rFonts w:hint="cs"/>
          <w:rtl/>
        </w:rPr>
        <w:t>מקדשין</w:t>
      </w:r>
      <w:proofErr w:type="spellEnd"/>
      <w:r w:rsidRPr="003834D6">
        <w:rPr>
          <w:rFonts w:hint="cs"/>
          <w:rtl/>
        </w:rPr>
        <w:t xml:space="preserve"> הימנה, וחלק ג', נתון למשמרת. כלומר, שהטהרה </w:t>
      </w:r>
      <w:proofErr w:type="spellStart"/>
      <w:r w:rsidRPr="003834D6">
        <w:rPr>
          <w:rFonts w:hint="cs"/>
          <w:rtl/>
        </w:rPr>
        <w:t>דטמא</w:t>
      </w:r>
      <w:proofErr w:type="spellEnd"/>
      <w:r w:rsidRPr="003834D6">
        <w:rPr>
          <w:rFonts w:hint="cs"/>
          <w:rtl/>
        </w:rPr>
        <w:t xml:space="preserve"> מת היא לא רק מאפר הפרה שעשה משה, אלא גם מאפר פרות אחרות (תשע פרות) שנעשו לאחרי זמנו של משה, אבל, לעשיית הפרות אחרות הוצרכו לאפר הפרה שעשה משה, שממנה </w:t>
      </w:r>
      <w:proofErr w:type="spellStart"/>
      <w:r w:rsidRPr="003834D6">
        <w:rPr>
          <w:rFonts w:hint="cs"/>
          <w:rtl/>
        </w:rPr>
        <w:t>מקדשין</w:t>
      </w:r>
      <w:proofErr w:type="spellEnd"/>
      <w:r w:rsidRPr="003834D6">
        <w:rPr>
          <w:rFonts w:hint="cs"/>
          <w:rtl/>
        </w:rPr>
        <w:t xml:space="preserve"> </w:t>
      </w:r>
      <w:proofErr w:type="spellStart"/>
      <w:r w:rsidRPr="003834D6">
        <w:rPr>
          <w:rFonts w:hint="cs"/>
          <w:rtl/>
        </w:rPr>
        <w:t>כהנים</w:t>
      </w:r>
      <w:proofErr w:type="spellEnd"/>
      <w:r w:rsidRPr="003834D6">
        <w:rPr>
          <w:rFonts w:hint="cs"/>
          <w:rtl/>
        </w:rPr>
        <w:t xml:space="preserve"> גדולים לעשיית פרות אחרות, ועד שגם לעשיית פרה העשירית ע"י המלך המשיח, יצטרכו לקדש מאפר הפרה שעשה משה, שקיים לעולם.</w:t>
      </w:r>
    </w:p>
    <w:p w:rsidR="00D448E5" w:rsidRPr="003834D6" w:rsidRDefault="00D448E5" w:rsidP="00D448E5">
      <w:pPr>
        <w:pStyle w:val="a3"/>
        <w:rPr>
          <w:rFonts w:hint="cs"/>
          <w:rtl/>
        </w:rPr>
      </w:pPr>
      <w:r w:rsidRPr="003834D6">
        <w:rPr>
          <w:rFonts w:hint="cs"/>
          <w:rtl/>
        </w:rPr>
        <w:t xml:space="preserve">וענינו בעבודה – שפעולתו של משה (כולל גם </w:t>
      </w:r>
      <w:proofErr w:type="spellStart"/>
      <w:r w:rsidRPr="003834D6">
        <w:rPr>
          <w:rFonts w:hint="cs"/>
          <w:rtl/>
        </w:rPr>
        <w:t>אתפשטותא</w:t>
      </w:r>
      <w:proofErr w:type="spellEnd"/>
      <w:r w:rsidRPr="003834D6">
        <w:rPr>
          <w:rFonts w:hint="cs"/>
          <w:rtl/>
        </w:rPr>
        <w:t xml:space="preserve"> </w:t>
      </w:r>
      <w:proofErr w:type="spellStart"/>
      <w:r w:rsidRPr="003834D6">
        <w:rPr>
          <w:rFonts w:hint="cs"/>
          <w:rtl/>
        </w:rPr>
        <w:t>דמשה</w:t>
      </w:r>
      <w:proofErr w:type="spellEnd"/>
      <w:r w:rsidRPr="003834D6">
        <w:rPr>
          <w:rFonts w:hint="cs"/>
          <w:rtl/>
        </w:rPr>
        <w:t xml:space="preserve"> שבכל </w:t>
      </w:r>
      <w:proofErr w:type="spellStart"/>
      <w:r w:rsidRPr="003834D6">
        <w:rPr>
          <w:rFonts w:hint="cs"/>
          <w:rtl/>
        </w:rPr>
        <w:t>דרא</w:t>
      </w:r>
      <w:proofErr w:type="spellEnd"/>
      <w:r w:rsidRPr="003834D6">
        <w:rPr>
          <w:rFonts w:hint="cs"/>
          <w:rtl/>
        </w:rPr>
        <w:t xml:space="preserve"> </w:t>
      </w:r>
      <w:proofErr w:type="spellStart"/>
      <w:r w:rsidRPr="003834D6">
        <w:rPr>
          <w:rFonts w:hint="cs"/>
          <w:rtl/>
        </w:rPr>
        <w:t>ודרא</w:t>
      </w:r>
      <w:proofErr w:type="spellEnd"/>
      <w:r w:rsidRPr="003834D6">
        <w:rPr>
          <w:rFonts w:hint="cs"/>
          <w:rtl/>
        </w:rPr>
        <w:t xml:space="preserve">) לגלות החיות </w:t>
      </w:r>
      <w:proofErr w:type="spellStart"/>
      <w:r w:rsidRPr="003834D6">
        <w:rPr>
          <w:rFonts w:hint="cs"/>
          <w:rtl/>
        </w:rPr>
        <w:t>דהדביקות</w:t>
      </w:r>
      <w:proofErr w:type="spellEnd"/>
      <w:r w:rsidRPr="003834D6">
        <w:rPr>
          <w:rFonts w:hint="cs"/>
          <w:rtl/>
        </w:rPr>
        <w:t xml:space="preserve"> בה' אצל כאו"א מישראל (גם זה שנמצא במעמד ומצב </w:t>
      </w:r>
      <w:proofErr w:type="spellStart"/>
      <w:r w:rsidRPr="003834D6">
        <w:rPr>
          <w:rFonts w:hint="cs"/>
          <w:rtl/>
        </w:rPr>
        <w:t>דטמא</w:t>
      </w:r>
      <w:proofErr w:type="spellEnd"/>
      <w:r w:rsidRPr="003834D6">
        <w:rPr>
          <w:rFonts w:hint="cs"/>
          <w:rtl/>
        </w:rPr>
        <w:t xml:space="preserve"> מת), הולכת ונמשכת גם בכל הדורות </w:t>
      </w:r>
      <w:proofErr w:type="spellStart"/>
      <w:r w:rsidRPr="003834D6">
        <w:rPr>
          <w:rFonts w:hint="cs"/>
          <w:rtl/>
        </w:rPr>
        <w:t>שלאח"ז</w:t>
      </w:r>
      <w:proofErr w:type="spellEnd"/>
      <w:r w:rsidRPr="003834D6">
        <w:rPr>
          <w:rFonts w:hint="cs"/>
          <w:rtl/>
        </w:rPr>
        <w:t xml:space="preserve">, </w:t>
      </w:r>
      <w:proofErr w:type="spellStart"/>
      <w:r w:rsidRPr="003834D6">
        <w:rPr>
          <w:rFonts w:hint="cs"/>
          <w:rtl/>
        </w:rPr>
        <w:t>עי"ז</w:t>
      </w:r>
      <w:proofErr w:type="spellEnd"/>
      <w:r w:rsidRPr="003834D6">
        <w:rPr>
          <w:rFonts w:hint="cs"/>
          <w:rtl/>
        </w:rPr>
        <w:t xml:space="preserve"> שהעוסקים בכך (כוהנים גדולים שעושים פרות אחרות) חדורים בכוחו של משה (</w:t>
      </w:r>
      <w:proofErr w:type="spellStart"/>
      <w:r w:rsidRPr="003834D6">
        <w:rPr>
          <w:rFonts w:hint="cs"/>
          <w:rtl/>
        </w:rPr>
        <w:t>שמקדשין</w:t>
      </w:r>
      <w:proofErr w:type="spellEnd"/>
      <w:r w:rsidRPr="003834D6">
        <w:rPr>
          <w:rFonts w:hint="cs"/>
          <w:rtl/>
        </w:rPr>
        <w:t xml:space="preserve"> באפר הפרה שעשה משה)...</w:t>
      </w:r>
    </w:p>
    <w:p w:rsidR="00D448E5" w:rsidRPr="003834D6" w:rsidRDefault="00D448E5" w:rsidP="00AE33B4">
      <w:pPr>
        <w:pStyle w:val="a3"/>
        <w:rPr>
          <w:rFonts w:hint="cs"/>
          <w:rtl/>
        </w:rPr>
      </w:pPr>
      <w:r w:rsidRPr="003834D6">
        <w:rPr>
          <w:rFonts w:hint="cs"/>
          <w:rtl/>
        </w:rPr>
        <w:t xml:space="preserve">ה. </w:t>
      </w:r>
      <w:proofErr w:type="spellStart"/>
      <w:r w:rsidRPr="003834D6">
        <w:rPr>
          <w:rFonts w:hint="cs"/>
          <w:rtl/>
        </w:rPr>
        <w:t>עפ"ז</w:t>
      </w:r>
      <w:proofErr w:type="spellEnd"/>
      <w:r w:rsidRPr="003834D6">
        <w:rPr>
          <w:rFonts w:hint="cs"/>
          <w:rtl/>
        </w:rPr>
        <w:t xml:space="preserve"> יש לבאר השייכות לדברי כ"ק </w:t>
      </w:r>
      <w:proofErr w:type="spellStart"/>
      <w:r w:rsidRPr="003834D6">
        <w:rPr>
          <w:rFonts w:hint="cs"/>
          <w:rtl/>
        </w:rPr>
        <w:t>מו"ח</w:t>
      </w:r>
      <w:proofErr w:type="spellEnd"/>
      <w:r w:rsidRPr="003834D6">
        <w:rPr>
          <w:rFonts w:hint="cs"/>
          <w:rtl/>
        </w:rPr>
        <w:t xml:space="preserve"> אד</w:t>
      </w:r>
      <w:r w:rsidR="00AE33B4">
        <w:rPr>
          <w:rFonts w:hint="cs"/>
          <w:rtl/>
        </w:rPr>
        <w:t xml:space="preserve">מו"ר בשיחה הנ"ל ע"ד </w:t>
      </w:r>
      <w:proofErr w:type="spellStart"/>
      <w:r w:rsidR="00AE33B4">
        <w:rPr>
          <w:rFonts w:hint="cs"/>
          <w:rtl/>
        </w:rPr>
        <w:t>ענין</w:t>
      </w:r>
      <w:proofErr w:type="spellEnd"/>
      <w:r w:rsidR="00AE33B4">
        <w:rPr>
          <w:rFonts w:hint="cs"/>
          <w:rtl/>
        </w:rPr>
        <w:t xml:space="preserve"> החיים...</w:t>
      </w:r>
      <w:r w:rsidRPr="003834D6">
        <w:rPr>
          <w:rFonts w:hint="cs"/>
          <w:rtl/>
        </w:rPr>
        <w:t xml:space="preserve">כשפוגשים יהודי שנמצא במעמד ומצב </w:t>
      </w:r>
      <w:proofErr w:type="spellStart"/>
      <w:r w:rsidRPr="003834D6">
        <w:rPr>
          <w:rFonts w:hint="cs"/>
          <w:rtl/>
        </w:rPr>
        <w:t>דטומאת</w:t>
      </w:r>
      <w:proofErr w:type="spellEnd"/>
      <w:r w:rsidRPr="003834D6">
        <w:rPr>
          <w:rFonts w:hint="cs"/>
          <w:rtl/>
        </w:rPr>
        <w:t xml:space="preserve"> מת, שלא רואים בו חיות </w:t>
      </w:r>
      <w:proofErr w:type="spellStart"/>
      <w:r w:rsidRPr="003834D6">
        <w:rPr>
          <w:rFonts w:hint="cs"/>
          <w:rtl/>
        </w:rPr>
        <w:t>דקדושה</w:t>
      </w:r>
      <w:proofErr w:type="spellEnd"/>
      <w:r w:rsidRPr="003834D6">
        <w:rPr>
          <w:rFonts w:hint="cs"/>
          <w:rtl/>
        </w:rPr>
        <w:t xml:space="preserve"> – חייבים לטהרו, להחיותו בחיות </w:t>
      </w:r>
      <w:proofErr w:type="spellStart"/>
      <w:r w:rsidRPr="003834D6">
        <w:rPr>
          <w:rFonts w:hint="cs"/>
          <w:rtl/>
        </w:rPr>
        <w:t>דקדושה</w:t>
      </w:r>
      <w:proofErr w:type="spellEnd"/>
      <w:r w:rsidRPr="003834D6">
        <w:rPr>
          <w:rFonts w:hint="cs"/>
          <w:rtl/>
        </w:rPr>
        <w:t xml:space="preserve">, ודבר זה הוא בכוחו </w:t>
      </w:r>
      <w:proofErr w:type="spellStart"/>
      <w:r w:rsidRPr="003834D6">
        <w:rPr>
          <w:rFonts w:hint="cs"/>
          <w:rtl/>
        </w:rPr>
        <w:t>וביכלתו</w:t>
      </w:r>
      <w:proofErr w:type="spellEnd"/>
      <w:r w:rsidRPr="003834D6">
        <w:rPr>
          <w:rFonts w:hint="cs"/>
          <w:rtl/>
        </w:rPr>
        <w:t xml:space="preserve"> (ובמילא גם חובתו) של כאו"א, כיון שמשה </w:t>
      </w:r>
      <w:proofErr w:type="spellStart"/>
      <w:r w:rsidRPr="003834D6">
        <w:rPr>
          <w:rFonts w:hint="cs"/>
          <w:rtl/>
        </w:rPr>
        <w:t>רבינו</w:t>
      </w:r>
      <w:proofErr w:type="spellEnd"/>
      <w:r w:rsidRPr="003834D6">
        <w:rPr>
          <w:rFonts w:hint="cs"/>
          <w:rtl/>
        </w:rPr>
        <w:t xml:space="preserve"> (משה שבדורנו) נתן ונותן לו מאפר הפרה שלו, ובמילא, פעולתו היא </w:t>
      </w:r>
      <w:proofErr w:type="spellStart"/>
      <w:r w:rsidRPr="003834D6">
        <w:rPr>
          <w:rFonts w:hint="cs"/>
          <w:rtl/>
        </w:rPr>
        <w:t>בכחו</w:t>
      </w:r>
      <w:proofErr w:type="spellEnd"/>
      <w:r w:rsidRPr="003834D6">
        <w:rPr>
          <w:rFonts w:hint="cs"/>
          <w:rtl/>
        </w:rPr>
        <w:t xml:space="preserve"> של משה – "לעולם היא נקראת על שמך פרה שעשה משה"...</w:t>
      </w:r>
    </w:p>
    <w:p w:rsidR="00D448E5" w:rsidRPr="003834D6" w:rsidRDefault="00D448E5" w:rsidP="00D448E5">
      <w:pPr>
        <w:pStyle w:val="a3"/>
        <w:rPr>
          <w:rFonts w:hint="cs"/>
          <w:rtl/>
        </w:rPr>
      </w:pPr>
      <w:r w:rsidRPr="003834D6">
        <w:rPr>
          <w:rFonts w:hint="cs"/>
          <w:rtl/>
        </w:rPr>
        <w:t xml:space="preserve">זאת ועוד: נוסף לכך שע"י אפר הפרה שעשה משה נעשית הטהרה שלו, צריכים לפעול עליו שהוא בעצמו יוכל לשרוף פרה ולעשות ממנה אפר לטהר אחרים, שיהי' בעצמו משפיע על אחרים להחיותם </w:t>
      </w:r>
      <w:proofErr w:type="spellStart"/>
      <w:r w:rsidRPr="003834D6">
        <w:rPr>
          <w:rFonts w:hint="cs"/>
          <w:rtl/>
        </w:rPr>
        <w:t>בעניני</w:t>
      </w:r>
      <w:proofErr w:type="spellEnd"/>
      <w:r w:rsidRPr="003834D6">
        <w:rPr>
          <w:rFonts w:hint="cs"/>
          <w:rtl/>
        </w:rPr>
        <w:t xml:space="preserve"> קדושה, "טופח על מנת להטפיח".</w:t>
      </w:r>
    </w:p>
    <w:p w:rsidR="00D448E5" w:rsidRPr="003834D6" w:rsidRDefault="00D448E5" w:rsidP="00D448E5">
      <w:pPr>
        <w:pStyle w:val="a3"/>
        <w:rPr>
          <w:rFonts w:hint="cs"/>
          <w:rtl/>
        </w:rPr>
      </w:pPr>
      <w:r w:rsidRPr="003834D6">
        <w:rPr>
          <w:rFonts w:hint="cs"/>
          <w:rtl/>
        </w:rPr>
        <w:t xml:space="preserve">וגם </w:t>
      </w:r>
      <w:proofErr w:type="spellStart"/>
      <w:r w:rsidRPr="003834D6">
        <w:rPr>
          <w:rFonts w:hint="cs"/>
          <w:rtl/>
        </w:rPr>
        <w:t>ענין</w:t>
      </w:r>
      <w:proofErr w:type="spellEnd"/>
      <w:r w:rsidRPr="003834D6">
        <w:rPr>
          <w:rFonts w:hint="cs"/>
          <w:rtl/>
        </w:rPr>
        <w:t xml:space="preserve"> זה נעשה </w:t>
      </w:r>
      <w:proofErr w:type="spellStart"/>
      <w:r w:rsidRPr="003834D6">
        <w:rPr>
          <w:rFonts w:hint="cs"/>
          <w:rtl/>
        </w:rPr>
        <w:t>בכחו</w:t>
      </w:r>
      <w:proofErr w:type="spellEnd"/>
      <w:r w:rsidRPr="003834D6">
        <w:rPr>
          <w:rFonts w:hint="cs"/>
          <w:rtl/>
        </w:rPr>
        <w:t xml:space="preserve"> של משה </w:t>
      </w:r>
      <w:proofErr w:type="spellStart"/>
      <w:r w:rsidRPr="003834D6">
        <w:rPr>
          <w:rFonts w:hint="cs"/>
          <w:rtl/>
        </w:rPr>
        <w:t>דוקא</w:t>
      </w:r>
      <w:proofErr w:type="spellEnd"/>
      <w:r w:rsidRPr="003834D6">
        <w:rPr>
          <w:rFonts w:hint="cs"/>
          <w:rtl/>
        </w:rPr>
        <w:t xml:space="preserve"> – שחלק מאפר הפרה שעשה משה, </w:t>
      </w:r>
      <w:proofErr w:type="spellStart"/>
      <w:r w:rsidRPr="003834D6">
        <w:rPr>
          <w:rFonts w:hint="cs"/>
          <w:rtl/>
        </w:rPr>
        <w:t>כהנים</w:t>
      </w:r>
      <w:proofErr w:type="spellEnd"/>
      <w:r w:rsidRPr="003834D6">
        <w:rPr>
          <w:rFonts w:hint="cs"/>
          <w:rtl/>
        </w:rPr>
        <w:t xml:space="preserve"> גדולים לפרות אחרות </w:t>
      </w:r>
      <w:proofErr w:type="spellStart"/>
      <w:r w:rsidRPr="003834D6">
        <w:rPr>
          <w:rFonts w:hint="cs"/>
          <w:rtl/>
        </w:rPr>
        <w:t>מקדשין</w:t>
      </w:r>
      <w:proofErr w:type="spellEnd"/>
      <w:r w:rsidRPr="003834D6">
        <w:rPr>
          <w:rFonts w:hint="cs"/>
          <w:rtl/>
        </w:rPr>
        <w:t xml:space="preserve"> הימנה, </w:t>
      </w:r>
      <w:proofErr w:type="spellStart"/>
      <w:r w:rsidRPr="003834D6">
        <w:rPr>
          <w:rFonts w:hint="cs"/>
          <w:rtl/>
        </w:rPr>
        <w:t>שמקדשין</w:t>
      </w:r>
      <w:proofErr w:type="spellEnd"/>
      <w:r w:rsidRPr="003834D6">
        <w:rPr>
          <w:rFonts w:hint="cs"/>
          <w:rtl/>
        </w:rPr>
        <w:t xml:space="preserve"> את עושה הפרה באפר הפרה הראשונה שעשה משה, ודוגמתו בעבודה, שגם המשך פעולתו לטהר אחרים (לאחרי שנעשה טהור בעצמו) הוא </w:t>
      </w:r>
      <w:proofErr w:type="spellStart"/>
      <w:r w:rsidRPr="003834D6">
        <w:rPr>
          <w:rFonts w:hint="cs"/>
          <w:rtl/>
        </w:rPr>
        <w:t>בכחו</w:t>
      </w:r>
      <w:proofErr w:type="spellEnd"/>
      <w:r w:rsidRPr="003834D6">
        <w:rPr>
          <w:rFonts w:hint="cs"/>
          <w:rtl/>
        </w:rPr>
        <w:t xml:space="preserve"> של משה</w:t>
      </w:r>
      <w:r w:rsidR="00AE33B4">
        <w:rPr>
          <w:rFonts w:hint="cs"/>
          <w:rtl/>
        </w:rPr>
        <w:t>..</w:t>
      </w:r>
      <w:r w:rsidRPr="003834D6">
        <w:rPr>
          <w:rFonts w:hint="cs"/>
          <w:rtl/>
        </w:rPr>
        <w:t>.</w:t>
      </w:r>
    </w:p>
    <w:p w:rsidR="00654BBB" w:rsidRPr="00654BBB" w:rsidRDefault="00654BBB" w:rsidP="00D448E5">
      <w:pPr>
        <w:pStyle w:val="a3"/>
        <w:rPr>
          <w:rFonts w:hint="cs"/>
          <w:rtl/>
        </w:rPr>
      </w:pPr>
    </w:p>
    <w:p w:rsidR="00654BBB" w:rsidRPr="00AE33B4" w:rsidRDefault="00654BBB" w:rsidP="00654BBB">
      <w:pPr>
        <w:pStyle w:val="a3"/>
        <w:rPr>
          <w:rFonts w:hint="cs"/>
          <w:sz w:val="18"/>
          <w:szCs w:val="18"/>
          <w:rtl/>
        </w:rPr>
      </w:pPr>
      <w:r w:rsidRPr="00AE33B4">
        <w:rPr>
          <w:rFonts w:hint="cs"/>
          <w:b/>
          <w:bCs/>
          <w:sz w:val="18"/>
          <w:szCs w:val="18"/>
          <w:rtl/>
        </w:rPr>
        <w:t xml:space="preserve">מיומן שלי </w:t>
      </w:r>
      <w:r w:rsidRPr="00AE33B4">
        <w:rPr>
          <w:rFonts w:hint="cs"/>
          <w:sz w:val="18"/>
          <w:szCs w:val="18"/>
          <w:rtl/>
        </w:rPr>
        <w:t xml:space="preserve">הכניסה שלי לעולם של </w:t>
      </w:r>
      <w:proofErr w:type="spellStart"/>
      <w:r w:rsidRPr="00AE33B4">
        <w:rPr>
          <w:rFonts w:hint="cs"/>
          <w:sz w:val="18"/>
          <w:szCs w:val="18"/>
          <w:rtl/>
        </w:rPr>
        <w:t>הרב'ה</w:t>
      </w:r>
      <w:proofErr w:type="spellEnd"/>
      <w:r w:rsidR="00AE33B4" w:rsidRPr="00AE33B4">
        <w:rPr>
          <w:rFonts w:hint="cs"/>
          <w:sz w:val="18"/>
          <w:szCs w:val="18"/>
          <w:rtl/>
        </w:rPr>
        <w:t xml:space="preserve">, </w:t>
      </w:r>
      <w:proofErr w:type="spellStart"/>
      <w:r w:rsidR="00AE33B4" w:rsidRPr="00AE33B4">
        <w:rPr>
          <w:rFonts w:hint="cs"/>
          <w:sz w:val="18"/>
          <w:szCs w:val="18"/>
          <w:rtl/>
        </w:rPr>
        <w:t>התנהר</w:t>
      </w:r>
      <w:proofErr w:type="spellEnd"/>
      <w:r w:rsidR="00AE33B4" w:rsidRPr="00AE33B4">
        <w:rPr>
          <w:rFonts w:hint="cs"/>
          <w:sz w:val="18"/>
          <w:szCs w:val="18"/>
          <w:rtl/>
        </w:rPr>
        <w:t xml:space="preserve"> מדרשותיו</w:t>
      </w:r>
      <w:r w:rsidRPr="00AE33B4">
        <w:rPr>
          <w:rFonts w:hint="cs"/>
          <w:sz w:val="18"/>
          <w:szCs w:val="18"/>
          <w:rtl/>
        </w:rPr>
        <w:t xml:space="preserve"> בשנת פטירתו של </w:t>
      </w:r>
      <w:proofErr w:type="spellStart"/>
      <w:r w:rsidRPr="00AE33B4">
        <w:rPr>
          <w:rFonts w:hint="cs"/>
          <w:sz w:val="18"/>
          <w:szCs w:val="18"/>
          <w:rtl/>
        </w:rPr>
        <w:t>הריי"צ</w:t>
      </w:r>
      <w:proofErr w:type="spellEnd"/>
      <w:r w:rsidRPr="00AE33B4">
        <w:rPr>
          <w:rFonts w:hint="cs"/>
          <w:sz w:val="18"/>
          <w:szCs w:val="18"/>
          <w:rtl/>
        </w:rPr>
        <w:t xml:space="preserve">, והפיכתו </w:t>
      </w:r>
      <w:proofErr w:type="spellStart"/>
      <w:r w:rsidRPr="00AE33B4">
        <w:rPr>
          <w:rFonts w:hint="cs"/>
          <w:sz w:val="18"/>
          <w:szCs w:val="18"/>
          <w:rtl/>
        </w:rPr>
        <w:t>ל'אגדה</w:t>
      </w:r>
      <w:proofErr w:type="spellEnd"/>
      <w:r w:rsidRPr="00AE33B4">
        <w:rPr>
          <w:rFonts w:hint="cs"/>
          <w:sz w:val="18"/>
          <w:szCs w:val="18"/>
          <w:rtl/>
        </w:rPr>
        <w:t xml:space="preserve">' [פרופ' מרדכי רוטנברג מלמד שעבודת האבל היא המשכיות ונתינת מקום מעבר לאגו האישי, להנכחת הנפטר ואף הפיכתו לאגדה, ולא פרידה, בניגוד לפרויד </w:t>
      </w:r>
      <w:proofErr w:type="spellStart"/>
      <w:r w:rsidRPr="00AE33B4">
        <w:rPr>
          <w:rFonts w:hint="cs"/>
          <w:sz w:val="18"/>
          <w:szCs w:val="18"/>
          <w:rtl/>
        </w:rPr>
        <w:t>ב'אבל</w:t>
      </w:r>
      <w:proofErr w:type="spellEnd"/>
      <w:r w:rsidRPr="00AE33B4">
        <w:rPr>
          <w:rFonts w:hint="cs"/>
          <w:sz w:val="18"/>
          <w:szCs w:val="18"/>
          <w:rtl/>
        </w:rPr>
        <w:t xml:space="preserve"> ומלנכוליה']. הפרשנות של </w:t>
      </w:r>
      <w:proofErr w:type="spellStart"/>
      <w:r w:rsidRPr="00AE33B4">
        <w:rPr>
          <w:rFonts w:hint="cs"/>
          <w:sz w:val="18"/>
          <w:szCs w:val="18"/>
          <w:rtl/>
        </w:rPr>
        <w:t>הרב'ה</w:t>
      </w:r>
      <w:proofErr w:type="spellEnd"/>
      <w:r w:rsidRPr="00AE33B4">
        <w:rPr>
          <w:rFonts w:hint="cs"/>
          <w:sz w:val="18"/>
          <w:szCs w:val="18"/>
          <w:rtl/>
        </w:rPr>
        <w:t xml:space="preserve"> על רקע חורבן השואה ממתיקה את התנועה הרדיקאלית של העלאת </w:t>
      </w:r>
      <w:proofErr w:type="spellStart"/>
      <w:r w:rsidRPr="00AE33B4">
        <w:rPr>
          <w:rFonts w:hint="cs"/>
          <w:sz w:val="18"/>
          <w:szCs w:val="18"/>
          <w:rtl/>
        </w:rPr>
        <w:t>הריי"צ</w:t>
      </w:r>
      <w:proofErr w:type="spellEnd"/>
      <w:r w:rsidRPr="00AE33B4">
        <w:rPr>
          <w:rFonts w:hint="cs"/>
          <w:sz w:val="18"/>
          <w:szCs w:val="18"/>
          <w:rtl/>
        </w:rPr>
        <w:t xml:space="preserve"> [ואף '</w:t>
      </w:r>
      <w:proofErr w:type="spellStart"/>
      <w:r w:rsidRPr="00AE33B4">
        <w:rPr>
          <w:rFonts w:hint="cs"/>
          <w:sz w:val="18"/>
          <w:szCs w:val="18"/>
          <w:rtl/>
        </w:rPr>
        <w:t>האלהתו']</w:t>
      </w:r>
      <w:proofErr w:type="spellEnd"/>
      <w:r w:rsidRPr="00AE33B4">
        <w:rPr>
          <w:rFonts w:hint="cs"/>
          <w:sz w:val="18"/>
          <w:szCs w:val="18"/>
          <w:rtl/>
        </w:rPr>
        <w:t>. התודעה של שיקום האמונה כדרך להציל את עם ישראל ואף את האנושות. השואה נתפסת כהפיכת הפרה האדומה [</w:t>
      </w:r>
      <w:proofErr w:type="spellStart"/>
      <w:r w:rsidRPr="00AE33B4">
        <w:rPr>
          <w:rFonts w:hint="cs"/>
          <w:sz w:val="18"/>
          <w:szCs w:val="18"/>
          <w:rtl/>
        </w:rPr>
        <w:t>ה'קאך']</w:t>
      </w:r>
      <w:proofErr w:type="spellEnd"/>
      <w:r w:rsidRPr="00AE33B4">
        <w:rPr>
          <w:rFonts w:hint="cs"/>
          <w:sz w:val="18"/>
          <w:szCs w:val="18"/>
          <w:rtl/>
        </w:rPr>
        <w:t xml:space="preserve"> היצרים הקיום של הגוף שהוא </w:t>
      </w:r>
      <w:proofErr w:type="spellStart"/>
      <w:r w:rsidRPr="00AE33B4">
        <w:rPr>
          <w:rFonts w:hint="cs"/>
          <w:sz w:val="18"/>
          <w:szCs w:val="18"/>
          <w:rtl/>
        </w:rPr>
        <w:t>ה'שטותא</w:t>
      </w:r>
      <w:proofErr w:type="spellEnd"/>
      <w:r w:rsidRPr="00AE33B4">
        <w:rPr>
          <w:rFonts w:hint="cs"/>
          <w:sz w:val="18"/>
          <w:szCs w:val="18"/>
          <w:rtl/>
        </w:rPr>
        <w:t xml:space="preserve">' </w:t>
      </w:r>
      <w:r w:rsidRPr="00AE33B4">
        <w:rPr>
          <w:sz w:val="18"/>
          <w:szCs w:val="18"/>
          <w:rtl/>
        </w:rPr>
        <w:t>–</w:t>
      </w:r>
      <w:r w:rsidRPr="00AE33B4">
        <w:rPr>
          <w:rFonts w:hint="cs"/>
          <w:sz w:val="18"/>
          <w:szCs w:val="18"/>
          <w:rtl/>
        </w:rPr>
        <w:t xml:space="preserve"> לאפר. השואה שרפה את הגוף ובכך נטהר הגוף היהודי ונפתח הפתח לשכינה בתחתונים, להפיכת </w:t>
      </w:r>
      <w:proofErr w:type="spellStart"/>
      <w:r w:rsidRPr="00AE33B4">
        <w:rPr>
          <w:rFonts w:hint="cs"/>
          <w:sz w:val="18"/>
          <w:szCs w:val="18"/>
          <w:rtl/>
        </w:rPr>
        <w:t>שטותא</w:t>
      </w:r>
      <w:proofErr w:type="spellEnd"/>
      <w:r w:rsidRPr="00AE33B4">
        <w:rPr>
          <w:rFonts w:hint="cs"/>
          <w:sz w:val="18"/>
          <w:szCs w:val="18"/>
          <w:rtl/>
        </w:rPr>
        <w:t xml:space="preserve"> לשטות </w:t>
      </w:r>
      <w:proofErr w:type="spellStart"/>
      <w:r w:rsidRPr="00AE33B4">
        <w:rPr>
          <w:rFonts w:hint="cs"/>
          <w:sz w:val="18"/>
          <w:szCs w:val="18"/>
          <w:rtl/>
        </w:rPr>
        <w:t>דקדושה</w:t>
      </w:r>
      <w:proofErr w:type="spellEnd"/>
      <w:r w:rsidRPr="00AE33B4">
        <w:rPr>
          <w:rFonts w:hint="cs"/>
          <w:sz w:val="18"/>
          <w:szCs w:val="18"/>
          <w:rtl/>
        </w:rPr>
        <w:t xml:space="preserve"> [המשכן היה עשוי מעצי שיטים </w:t>
      </w:r>
      <w:r w:rsidRPr="00AE33B4">
        <w:rPr>
          <w:sz w:val="18"/>
          <w:szCs w:val="18"/>
          <w:rtl/>
        </w:rPr>
        <w:t>–</w:t>
      </w:r>
      <w:r w:rsidRPr="00AE33B4">
        <w:rPr>
          <w:rFonts w:hint="cs"/>
          <w:sz w:val="18"/>
          <w:szCs w:val="18"/>
          <w:rtl/>
        </w:rPr>
        <w:t xml:space="preserve"> </w:t>
      </w:r>
      <w:proofErr w:type="spellStart"/>
      <w:r w:rsidRPr="00AE33B4">
        <w:rPr>
          <w:rFonts w:hint="cs"/>
          <w:sz w:val="18"/>
          <w:szCs w:val="18"/>
          <w:rtl/>
        </w:rPr>
        <w:t>שטותא</w:t>
      </w:r>
      <w:proofErr w:type="spellEnd"/>
      <w:r w:rsidRPr="00AE33B4">
        <w:rPr>
          <w:rFonts w:hint="cs"/>
          <w:sz w:val="18"/>
          <w:szCs w:val="18"/>
          <w:rtl/>
        </w:rPr>
        <w:t xml:space="preserve"> בקדושה]. הצעד הבא </w:t>
      </w:r>
      <w:r w:rsidRPr="00AE33B4">
        <w:rPr>
          <w:sz w:val="18"/>
          <w:szCs w:val="18"/>
          <w:rtl/>
        </w:rPr>
        <w:t>–</w:t>
      </w:r>
      <w:r w:rsidRPr="00AE33B4">
        <w:rPr>
          <w:rFonts w:hint="cs"/>
          <w:sz w:val="18"/>
          <w:szCs w:val="18"/>
          <w:rtl/>
        </w:rPr>
        <w:t xml:space="preserve"> הכוח להפוך את הפרה לאפר ולטהר מטומאת מת!! [טומאה שאחרי השואה] תלוי במשה </w:t>
      </w:r>
      <w:proofErr w:type="spellStart"/>
      <w:r w:rsidRPr="00AE33B4">
        <w:rPr>
          <w:rFonts w:hint="cs"/>
          <w:sz w:val="18"/>
          <w:szCs w:val="18"/>
          <w:rtl/>
        </w:rPr>
        <w:t>רבינו</w:t>
      </w:r>
      <w:proofErr w:type="spellEnd"/>
      <w:r w:rsidRPr="00AE33B4">
        <w:rPr>
          <w:rFonts w:hint="cs"/>
          <w:sz w:val="18"/>
          <w:szCs w:val="18"/>
          <w:rtl/>
        </w:rPr>
        <w:t xml:space="preserve">, נשיא הדור. התודעה של </w:t>
      </w:r>
      <w:proofErr w:type="spellStart"/>
      <w:r w:rsidRPr="00AE33B4">
        <w:rPr>
          <w:rFonts w:hint="cs"/>
          <w:sz w:val="18"/>
          <w:szCs w:val="18"/>
          <w:rtl/>
        </w:rPr>
        <w:t>הרב'ה</w:t>
      </w:r>
      <w:proofErr w:type="spellEnd"/>
      <w:r w:rsidRPr="00AE33B4">
        <w:rPr>
          <w:rFonts w:hint="cs"/>
          <w:sz w:val="18"/>
          <w:szCs w:val="18"/>
          <w:rtl/>
        </w:rPr>
        <w:t xml:space="preserve"> הייתה אמונה תמימה בחותנו שהיה ביניהם קשר מיסטי. הוא יבנה את הבית החדש על חורבותיו של הקודם, שיהיה גדול ממנו. קו חשיבה דומה </w:t>
      </w:r>
      <w:proofErr w:type="spellStart"/>
      <w:r w:rsidRPr="00AE33B4">
        <w:rPr>
          <w:rFonts w:hint="cs"/>
          <w:sz w:val="18"/>
          <w:szCs w:val="18"/>
          <w:rtl/>
        </w:rPr>
        <w:t>לאדמוה"ז</w:t>
      </w:r>
      <w:proofErr w:type="spellEnd"/>
      <w:r w:rsidRPr="00AE33B4">
        <w:rPr>
          <w:rFonts w:hint="cs"/>
          <w:sz w:val="18"/>
          <w:szCs w:val="18"/>
          <w:rtl/>
        </w:rPr>
        <w:t xml:space="preserve"> שפירש שבמבול העולם נטהר במקווה!. בדרוש של </w:t>
      </w:r>
      <w:proofErr w:type="spellStart"/>
      <w:r w:rsidRPr="00AE33B4">
        <w:rPr>
          <w:rFonts w:hint="cs"/>
          <w:sz w:val="18"/>
          <w:szCs w:val="18"/>
          <w:rtl/>
        </w:rPr>
        <w:t>הרב'ה</w:t>
      </w:r>
      <w:proofErr w:type="spellEnd"/>
      <w:r w:rsidRPr="00AE33B4">
        <w:rPr>
          <w:rFonts w:hint="cs"/>
          <w:sz w:val="18"/>
          <w:szCs w:val="18"/>
          <w:rtl/>
        </w:rPr>
        <w:t xml:space="preserve"> העולם נטהר מטומאת מת ע"י נשיא הדור...</w:t>
      </w:r>
    </w:p>
    <w:p w:rsidR="00EF3BA1" w:rsidRPr="003834D6" w:rsidRDefault="00EF3BA1">
      <w:pPr>
        <w:rPr>
          <w:rFonts w:hint="cs"/>
          <w:rtl/>
        </w:rPr>
      </w:pPr>
    </w:p>
    <w:p w:rsidR="00EF3BA1" w:rsidRPr="003834D6" w:rsidRDefault="00EF3BA1">
      <w:pPr>
        <w:rPr>
          <w:rFonts w:hint="cs"/>
          <w:rtl/>
        </w:rPr>
      </w:pPr>
    </w:p>
    <w:p w:rsidR="00EF3BA1" w:rsidRPr="003834D6" w:rsidRDefault="00EF3BA1">
      <w:pPr>
        <w:rPr>
          <w:rFonts w:hint="cs"/>
          <w:rtl/>
        </w:rPr>
      </w:pPr>
    </w:p>
    <w:p w:rsidR="00EF3BA1" w:rsidRPr="003834D6" w:rsidRDefault="00EF3BA1">
      <w:pPr>
        <w:rPr>
          <w:rFonts w:hint="cs"/>
          <w:rtl/>
        </w:rPr>
      </w:pPr>
    </w:p>
    <w:p w:rsidR="00EF3BA1" w:rsidRPr="003834D6" w:rsidRDefault="00EF3BA1">
      <w:pPr>
        <w:rPr>
          <w:rFonts w:hint="cs"/>
          <w:rtl/>
        </w:rPr>
      </w:pPr>
    </w:p>
    <w:p w:rsidR="00EF3BA1" w:rsidRPr="003834D6" w:rsidRDefault="00EF3BA1">
      <w:pPr>
        <w:rPr>
          <w:rFonts w:hint="cs"/>
          <w:rtl/>
        </w:rPr>
      </w:pPr>
    </w:p>
    <w:p w:rsidR="00EF3BA1" w:rsidRPr="003834D6" w:rsidRDefault="00EF3BA1">
      <w:pPr>
        <w:rPr>
          <w:rFonts w:hint="cs"/>
          <w:rtl/>
        </w:rPr>
      </w:pPr>
    </w:p>
    <w:p w:rsidR="00EF3BA1" w:rsidRPr="003834D6" w:rsidRDefault="00EF3BA1"/>
    <w:sectPr w:rsidR="00EF3BA1" w:rsidRPr="003834D6" w:rsidSect="00EF3BA1">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EF" w:rsidRDefault="00343AEF" w:rsidP="00343AEF">
      <w:pPr>
        <w:spacing w:line="240" w:lineRule="auto"/>
      </w:pPr>
      <w:r>
        <w:separator/>
      </w:r>
    </w:p>
  </w:endnote>
  <w:endnote w:type="continuationSeparator" w:id="1">
    <w:p w:rsidR="00343AEF" w:rsidRDefault="00343AEF" w:rsidP="00343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achlieli">
    <w:altName w:val="Times New Roman"/>
    <w:charset w:val="B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EF" w:rsidRDefault="00343AEF" w:rsidP="00343AEF">
      <w:pPr>
        <w:spacing w:line="240" w:lineRule="auto"/>
      </w:pPr>
      <w:r>
        <w:separator/>
      </w:r>
    </w:p>
  </w:footnote>
  <w:footnote w:type="continuationSeparator" w:id="1">
    <w:p w:rsidR="00343AEF" w:rsidRDefault="00343AEF" w:rsidP="00343AEF">
      <w:pPr>
        <w:spacing w:line="240" w:lineRule="auto"/>
      </w:pPr>
      <w:r>
        <w:continuationSeparator/>
      </w:r>
    </w:p>
  </w:footnote>
  <w:footnote w:id="2">
    <w:p w:rsidR="003834D6" w:rsidRPr="003834D6" w:rsidRDefault="003834D6" w:rsidP="003834D6">
      <w:pPr>
        <w:pStyle w:val="a3"/>
        <w:rPr>
          <w:sz w:val="18"/>
          <w:szCs w:val="18"/>
        </w:rPr>
      </w:pPr>
      <w:r w:rsidRPr="003834D6">
        <w:rPr>
          <w:rStyle w:val="ab"/>
          <w:sz w:val="18"/>
          <w:szCs w:val="18"/>
        </w:rPr>
        <w:footnoteRef/>
      </w:r>
      <w:r w:rsidRPr="003834D6">
        <w:rPr>
          <w:sz w:val="18"/>
          <w:szCs w:val="18"/>
          <w:rtl/>
        </w:rPr>
        <w:t xml:space="preserve"> </w:t>
      </w:r>
      <w:r>
        <w:rPr>
          <w:rFonts w:hint="cs"/>
          <w:sz w:val="18"/>
          <w:szCs w:val="18"/>
          <w:rtl/>
        </w:rPr>
        <w:t xml:space="preserve">מתוך </w:t>
      </w:r>
      <w:proofErr w:type="spellStart"/>
      <w:r>
        <w:rPr>
          <w:rFonts w:hint="cs"/>
          <w:sz w:val="18"/>
          <w:szCs w:val="18"/>
          <w:rtl/>
        </w:rPr>
        <w:t>ויקפדיה</w:t>
      </w:r>
      <w:proofErr w:type="spellEnd"/>
      <w:r>
        <w:rPr>
          <w:rFonts w:hint="cs"/>
          <w:sz w:val="18"/>
          <w:szCs w:val="18"/>
          <w:rtl/>
        </w:rPr>
        <w:t xml:space="preserve"> על </w:t>
      </w:r>
      <w:proofErr w:type="spellStart"/>
      <w:r>
        <w:rPr>
          <w:rFonts w:hint="cs"/>
          <w:sz w:val="18"/>
          <w:szCs w:val="18"/>
          <w:rtl/>
        </w:rPr>
        <w:t>הריי"צ</w:t>
      </w:r>
      <w:proofErr w:type="spellEnd"/>
      <w:r>
        <w:rPr>
          <w:rFonts w:hint="cs"/>
          <w:sz w:val="18"/>
          <w:szCs w:val="18"/>
          <w:rtl/>
        </w:rPr>
        <w:t xml:space="preserve">: </w:t>
      </w:r>
      <w:r w:rsidRPr="003834D6">
        <w:rPr>
          <w:rFonts w:hint="cs"/>
          <w:sz w:val="18"/>
          <w:szCs w:val="18"/>
          <w:rtl/>
        </w:rPr>
        <w:t xml:space="preserve">בשנת </w:t>
      </w:r>
      <w:hyperlink r:id="rId1" w:tooltip="ה'תר&quot;פ" w:history="1">
        <w:proofErr w:type="spellStart"/>
        <w:r w:rsidRPr="003834D6">
          <w:rPr>
            <w:rStyle w:val="Hyperlink"/>
            <w:rFonts w:hint="cs"/>
            <w:color w:val="auto"/>
            <w:sz w:val="18"/>
            <w:szCs w:val="18"/>
            <w:rtl/>
          </w:rPr>
          <w:t>ה'תר"פ</w:t>
        </w:r>
        <w:proofErr w:type="spellEnd"/>
      </w:hyperlink>
      <w:r w:rsidRPr="003834D6">
        <w:rPr>
          <w:rFonts w:hint="cs"/>
          <w:sz w:val="18"/>
          <w:szCs w:val="18"/>
          <w:rtl/>
        </w:rPr>
        <w:t xml:space="preserve"> (</w:t>
      </w:r>
      <w:hyperlink r:id="rId2" w:tooltip="1920" w:history="1">
        <w:r w:rsidRPr="003834D6">
          <w:rPr>
            <w:rStyle w:val="Hyperlink"/>
            <w:rFonts w:hint="cs"/>
            <w:color w:val="auto"/>
            <w:sz w:val="18"/>
            <w:szCs w:val="18"/>
            <w:rtl/>
          </w:rPr>
          <w:t>1920</w:t>
        </w:r>
      </w:hyperlink>
      <w:r w:rsidRPr="003834D6">
        <w:rPr>
          <w:rFonts w:hint="cs"/>
          <w:sz w:val="18"/>
          <w:szCs w:val="18"/>
          <w:rtl/>
        </w:rPr>
        <w:t xml:space="preserve">), זמן קצר לאחר פרוץ </w:t>
      </w:r>
      <w:hyperlink r:id="rId3" w:tooltip="המהפכה הקומוניסטית" w:history="1">
        <w:r w:rsidRPr="003834D6">
          <w:rPr>
            <w:rStyle w:val="Hyperlink"/>
            <w:rFonts w:hint="cs"/>
            <w:color w:val="auto"/>
            <w:sz w:val="18"/>
            <w:szCs w:val="18"/>
            <w:rtl/>
          </w:rPr>
          <w:t>המהפכה הקומוניסטית</w:t>
        </w:r>
      </w:hyperlink>
      <w:r w:rsidRPr="003834D6">
        <w:rPr>
          <w:rFonts w:hint="cs"/>
          <w:sz w:val="18"/>
          <w:szCs w:val="18"/>
          <w:rtl/>
        </w:rPr>
        <w:t xml:space="preserve">, נפטר אביו והוא הפך למנהיגה של חסידות חב"ד </w:t>
      </w:r>
      <w:proofErr w:type="spellStart"/>
      <w:r w:rsidRPr="003834D6">
        <w:rPr>
          <w:rFonts w:hint="cs"/>
          <w:sz w:val="18"/>
          <w:szCs w:val="18"/>
          <w:rtl/>
        </w:rPr>
        <w:t>ליובאוויטש</w:t>
      </w:r>
      <w:proofErr w:type="spellEnd"/>
      <w:r w:rsidRPr="003834D6">
        <w:rPr>
          <w:rFonts w:hint="cs"/>
          <w:sz w:val="18"/>
          <w:szCs w:val="18"/>
          <w:rtl/>
        </w:rPr>
        <w:t>. כתגובה למלחמה שהכריזו הקומוניסטים נגד היהדות, הוא פתח רשת חשאית ברוסיה הקומוניסטית, שדאגה לשמר את הגחלת היהודית. רבי יוסף יצחק הרבה לעסוק בפעילות יהודית של סיפוק צורכי דת וחינוך יהודי, דבר שהיה אסור על פי חוק ב</w:t>
      </w:r>
      <w:hyperlink r:id="rId4" w:tooltip="ברית המועצות" w:history="1">
        <w:r w:rsidRPr="003834D6">
          <w:rPr>
            <w:rStyle w:val="Hyperlink"/>
            <w:rFonts w:hint="cs"/>
            <w:color w:val="auto"/>
            <w:sz w:val="18"/>
            <w:szCs w:val="18"/>
            <w:rtl/>
          </w:rPr>
          <w:t>ברית המועצות</w:t>
        </w:r>
      </w:hyperlink>
      <w:r w:rsidRPr="003834D6">
        <w:rPr>
          <w:rFonts w:hint="cs"/>
          <w:sz w:val="18"/>
          <w:szCs w:val="18"/>
          <w:rtl/>
        </w:rPr>
        <w:t>.</w:t>
      </w:r>
    </w:p>
    <w:p w:rsidR="003834D6" w:rsidRPr="003834D6" w:rsidRDefault="003834D6" w:rsidP="003834D6">
      <w:pPr>
        <w:pStyle w:val="a3"/>
        <w:rPr>
          <w:rFonts w:hint="cs"/>
          <w:sz w:val="18"/>
          <w:szCs w:val="18"/>
          <w:rtl/>
        </w:rPr>
      </w:pPr>
      <w:r w:rsidRPr="003834D6">
        <w:rPr>
          <w:rFonts w:hint="cs"/>
          <w:sz w:val="18"/>
          <w:szCs w:val="18"/>
          <w:rtl/>
        </w:rPr>
        <w:t>בשל מעשים אלו הוא נאסר ב</w:t>
      </w:r>
      <w:hyperlink r:id="rId5" w:tooltip="ט&quot;ו בסיוון" w:history="1">
        <w:r w:rsidRPr="003834D6">
          <w:rPr>
            <w:rStyle w:val="Hyperlink"/>
            <w:rFonts w:hint="cs"/>
            <w:color w:val="auto"/>
            <w:sz w:val="18"/>
            <w:szCs w:val="18"/>
            <w:rtl/>
          </w:rPr>
          <w:t>ט"ו בסיוון</w:t>
        </w:r>
      </w:hyperlink>
      <w:r w:rsidRPr="003834D6">
        <w:rPr>
          <w:rFonts w:hint="cs"/>
          <w:sz w:val="18"/>
          <w:szCs w:val="18"/>
          <w:rtl/>
        </w:rPr>
        <w:t xml:space="preserve"> </w:t>
      </w:r>
      <w:hyperlink r:id="rId6" w:tooltip="ה'תרפ&quot;ז" w:history="1">
        <w:proofErr w:type="spellStart"/>
        <w:r w:rsidRPr="003834D6">
          <w:rPr>
            <w:rStyle w:val="Hyperlink"/>
            <w:rFonts w:hint="cs"/>
            <w:color w:val="auto"/>
            <w:sz w:val="18"/>
            <w:szCs w:val="18"/>
            <w:rtl/>
          </w:rPr>
          <w:t>ה'תרפ"ז</w:t>
        </w:r>
        <w:proofErr w:type="spellEnd"/>
      </w:hyperlink>
      <w:r w:rsidRPr="003834D6">
        <w:rPr>
          <w:rFonts w:hint="cs"/>
          <w:sz w:val="18"/>
          <w:szCs w:val="18"/>
          <w:rtl/>
        </w:rPr>
        <w:t xml:space="preserve"> (</w:t>
      </w:r>
      <w:hyperlink r:id="rId7" w:tooltip="1927" w:history="1">
        <w:r w:rsidRPr="003834D6">
          <w:rPr>
            <w:rStyle w:val="Hyperlink"/>
            <w:rFonts w:hint="cs"/>
            <w:color w:val="auto"/>
            <w:sz w:val="18"/>
            <w:szCs w:val="18"/>
            <w:rtl/>
          </w:rPr>
          <w:t>1927</w:t>
        </w:r>
      </w:hyperlink>
      <w:r w:rsidRPr="003834D6">
        <w:rPr>
          <w:rFonts w:hint="cs"/>
          <w:sz w:val="18"/>
          <w:szCs w:val="18"/>
          <w:rtl/>
        </w:rPr>
        <w:t xml:space="preserve">) על ידי </w:t>
      </w:r>
      <w:proofErr w:type="spellStart"/>
      <w:r w:rsidRPr="003834D6">
        <w:rPr>
          <w:rFonts w:hint="cs"/>
          <w:sz w:val="18"/>
          <w:szCs w:val="18"/>
          <w:rtl/>
        </w:rPr>
        <w:t>ה</w:t>
      </w:r>
      <w:hyperlink r:id="rId8" w:tooltip="ג.פ.או." w:history="1">
        <w:r w:rsidRPr="003834D6">
          <w:rPr>
            <w:rStyle w:val="Hyperlink"/>
            <w:rFonts w:hint="cs"/>
            <w:color w:val="auto"/>
            <w:sz w:val="18"/>
            <w:szCs w:val="18"/>
            <w:rtl/>
          </w:rPr>
          <w:t>ג</w:t>
        </w:r>
        <w:proofErr w:type="spellEnd"/>
        <w:r w:rsidRPr="003834D6">
          <w:rPr>
            <w:rStyle w:val="Hyperlink"/>
            <w:rFonts w:hint="cs"/>
            <w:color w:val="auto"/>
            <w:sz w:val="18"/>
            <w:szCs w:val="18"/>
            <w:rtl/>
          </w:rPr>
          <w:t>.פ.או.</w:t>
        </w:r>
      </w:hyperlink>
      <w:r w:rsidRPr="003834D6">
        <w:rPr>
          <w:rFonts w:hint="cs"/>
          <w:sz w:val="18"/>
          <w:szCs w:val="18"/>
          <w:rtl/>
        </w:rPr>
        <w:t xml:space="preserve"> וללא משפט נגזר דינו למוות. במהלך אחת מחקירותיו‏, איים עליו החוקר באקדח באומרו: "הצעצוע הזה שינה את דעתם של רבים". השיב לו הרבי, "הצעצוע הזה יכול להרתיע מי שיש לו עולם אחד ואלים רבים, אבל מי שיש לו אל אחד ושני עולמות - אין </w:t>
      </w:r>
      <w:proofErr w:type="spellStart"/>
      <w:r w:rsidRPr="003834D6">
        <w:rPr>
          <w:rFonts w:hint="cs"/>
          <w:sz w:val="18"/>
          <w:szCs w:val="18"/>
          <w:rtl/>
        </w:rPr>
        <w:t>ה'צעצוע</w:t>
      </w:r>
      <w:proofErr w:type="spellEnd"/>
      <w:r w:rsidRPr="003834D6">
        <w:rPr>
          <w:rFonts w:hint="cs"/>
          <w:sz w:val="18"/>
          <w:szCs w:val="18"/>
          <w:rtl/>
        </w:rPr>
        <w:t xml:space="preserve">' הזה מפחיד כלל". אמרה זו זכתה לפרסום רב. הרבי אף נפצע בזמן מאסרו, לאחר שהושלך מגרם </w:t>
      </w:r>
      <w:proofErr w:type="spellStart"/>
      <w:r w:rsidRPr="003834D6">
        <w:rPr>
          <w:rFonts w:hint="cs"/>
          <w:sz w:val="18"/>
          <w:szCs w:val="18"/>
          <w:rtl/>
        </w:rPr>
        <w:t>מדריגות</w:t>
      </w:r>
      <w:proofErr w:type="spellEnd"/>
      <w:r w:rsidRPr="003834D6">
        <w:rPr>
          <w:rFonts w:hint="cs"/>
          <w:sz w:val="18"/>
          <w:szCs w:val="18"/>
          <w:rtl/>
        </w:rPr>
        <w:t xml:space="preserve"> תלול על ידי סוהר שהבחין בו מניח </w:t>
      </w:r>
      <w:hyperlink r:id="rId9" w:tooltip="תפילין" w:history="1">
        <w:r w:rsidRPr="003834D6">
          <w:rPr>
            <w:rStyle w:val="Hyperlink"/>
            <w:rFonts w:hint="cs"/>
            <w:color w:val="auto"/>
            <w:sz w:val="18"/>
            <w:szCs w:val="18"/>
            <w:rtl/>
          </w:rPr>
          <w:t>תפילין</w:t>
        </w:r>
      </w:hyperlink>
      <w:r w:rsidRPr="003834D6">
        <w:rPr>
          <w:rFonts w:hint="cs"/>
          <w:sz w:val="18"/>
          <w:szCs w:val="18"/>
          <w:rtl/>
        </w:rPr>
        <w:t xml:space="preserve"> בחטף - דבר שהיה אסור. לאחר לחצים בינלאומיים - ביניהם התניית חידוש חוזה הסחר עם </w:t>
      </w:r>
      <w:hyperlink r:id="rId10" w:tooltip="לטביה" w:history="1">
        <w:proofErr w:type="spellStart"/>
        <w:r w:rsidRPr="003834D6">
          <w:rPr>
            <w:rStyle w:val="Hyperlink"/>
            <w:rFonts w:hint="cs"/>
            <w:color w:val="auto"/>
            <w:sz w:val="18"/>
            <w:szCs w:val="18"/>
            <w:rtl/>
          </w:rPr>
          <w:t>לטביה</w:t>
        </w:r>
        <w:proofErr w:type="spellEnd"/>
      </w:hyperlink>
      <w:r w:rsidRPr="003834D6">
        <w:rPr>
          <w:rFonts w:hint="cs"/>
          <w:sz w:val="18"/>
          <w:szCs w:val="18"/>
          <w:rtl/>
        </w:rPr>
        <w:t xml:space="preserve"> (מאחורי פעולה זו עמד חבר הפרלמנט היהודי </w:t>
      </w:r>
      <w:proofErr w:type="spellStart"/>
      <w:r w:rsidRPr="003834D6">
        <w:rPr>
          <w:rFonts w:hint="cs"/>
          <w:sz w:val="18"/>
          <w:szCs w:val="18"/>
          <w:rtl/>
        </w:rPr>
        <w:t>בלטביה</w:t>
      </w:r>
      <w:proofErr w:type="spellEnd"/>
      <w:r w:rsidRPr="003834D6">
        <w:rPr>
          <w:rFonts w:hint="cs"/>
          <w:sz w:val="18"/>
          <w:szCs w:val="18"/>
          <w:rtl/>
        </w:rPr>
        <w:t xml:space="preserve"> </w:t>
      </w:r>
      <w:hyperlink r:id="rId11" w:tooltip="מרדכי דובין" w:history="1">
        <w:r w:rsidRPr="003834D6">
          <w:rPr>
            <w:rStyle w:val="Hyperlink"/>
            <w:rFonts w:hint="cs"/>
            <w:color w:val="auto"/>
            <w:sz w:val="18"/>
            <w:szCs w:val="18"/>
            <w:rtl/>
          </w:rPr>
          <w:t xml:space="preserve">מרדכי </w:t>
        </w:r>
        <w:proofErr w:type="spellStart"/>
        <w:r w:rsidRPr="003834D6">
          <w:rPr>
            <w:rStyle w:val="Hyperlink"/>
            <w:rFonts w:hint="cs"/>
            <w:color w:val="auto"/>
            <w:sz w:val="18"/>
            <w:szCs w:val="18"/>
            <w:rtl/>
          </w:rPr>
          <w:t>דובין</w:t>
        </w:r>
        <w:proofErr w:type="spellEnd"/>
      </w:hyperlink>
      <w:r w:rsidRPr="003834D6">
        <w:rPr>
          <w:rFonts w:hint="cs"/>
          <w:sz w:val="18"/>
          <w:szCs w:val="18"/>
          <w:rtl/>
        </w:rPr>
        <w:t xml:space="preserve">) - בוטל עונש המוות והומר לעונש גלות. הוא שוחרר מהכלא ונשלח לגלות בעיר </w:t>
      </w:r>
      <w:hyperlink r:id="rId12" w:tooltip="קוסטרומה" w:history="1">
        <w:proofErr w:type="spellStart"/>
        <w:r w:rsidRPr="003834D6">
          <w:rPr>
            <w:rStyle w:val="Hyperlink"/>
            <w:rFonts w:hint="cs"/>
            <w:color w:val="auto"/>
            <w:sz w:val="18"/>
            <w:szCs w:val="18"/>
            <w:rtl/>
          </w:rPr>
          <w:t>קוסטרומה</w:t>
        </w:r>
        <w:proofErr w:type="spellEnd"/>
      </w:hyperlink>
      <w:r w:rsidRPr="003834D6">
        <w:rPr>
          <w:rFonts w:hint="cs"/>
          <w:sz w:val="18"/>
          <w:szCs w:val="18"/>
          <w:rtl/>
        </w:rPr>
        <w:t xml:space="preserve"> ביום </w:t>
      </w:r>
      <w:hyperlink r:id="rId13" w:tooltip="ג' בתמוז" w:history="1">
        <w:r w:rsidRPr="003834D6">
          <w:rPr>
            <w:rStyle w:val="Hyperlink"/>
            <w:rFonts w:hint="cs"/>
            <w:color w:val="auto"/>
            <w:sz w:val="18"/>
            <w:szCs w:val="18"/>
            <w:rtl/>
          </w:rPr>
          <w:t>ג' בתמוז</w:t>
        </w:r>
      </w:hyperlink>
      <w:r w:rsidRPr="003834D6">
        <w:rPr>
          <w:rFonts w:hint="cs"/>
          <w:sz w:val="18"/>
          <w:szCs w:val="18"/>
          <w:rtl/>
        </w:rPr>
        <w:t xml:space="preserve"> (</w:t>
      </w:r>
      <w:hyperlink r:id="rId14" w:tooltip="19 ביוני" w:history="1">
        <w:r w:rsidRPr="003834D6">
          <w:rPr>
            <w:rStyle w:val="Hyperlink"/>
            <w:rFonts w:hint="cs"/>
            <w:color w:val="auto"/>
            <w:sz w:val="18"/>
            <w:szCs w:val="18"/>
            <w:rtl/>
          </w:rPr>
          <w:t>19 ביוני</w:t>
        </w:r>
      </w:hyperlink>
      <w:r w:rsidRPr="003834D6">
        <w:rPr>
          <w:rFonts w:hint="cs"/>
          <w:sz w:val="18"/>
          <w:szCs w:val="18"/>
          <w:rtl/>
        </w:rPr>
        <w:t xml:space="preserve">). לפני שעלה לרכבת שלקחה אותו למקום גלותו, נאם אל החסידים שנאספו </w:t>
      </w:r>
      <w:proofErr w:type="spellStart"/>
      <w:r w:rsidRPr="003834D6">
        <w:rPr>
          <w:rFonts w:hint="cs"/>
          <w:sz w:val="18"/>
          <w:szCs w:val="18"/>
          <w:rtl/>
        </w:rPr>
        <w:t>להפרד</w:t>
      </w:r>
      <w:proofErr w:type="spellEnd"/>
      <w:r w:rsidRPr="003834D6">
        <w:rPr>
          <w:rFonts w:hint="cs"/>
          <w:sz w:val="18"/>
          <w:szCs w:val="18"/>
          <w:rtl/>
        </w:rPr>
        <w:t xml:space="preserve"> ממנו ומהות דבריו הייתה: "רק הגוף היהודי נמצא בגלות אך הנשמה היא חופשית". דברים אלו זכו לתפוצה רחבה וצוטטו על ידי רבנים בתקופת השואה כמקור השראה ועידוד. בתאריך </w:t>
      </w:r>
      <w:hyperlink r:id="rId15" w:tooltip="י&quot;ב בתמוז" w:history="1">
        <w:r w:rsidRPr="003834D6">
          <w:rPr>
            <w:rStyle w:val="Hyperlink"/>
            <w:rFonts w:hint="cs"/>
            <w:color w:val="auto"/>
            <w:sz w:val="18"/>
            <w:szCs w:val="18"/>
            <w:rtl/>
          </w:rPr>
          <w:t>י"ב בתמוז</w:t>
        </w:r>
      </w:hyperlink>
      <w:r w:rsidRPr="003834D6">
        <w:rPr>
          <w:rFonts w:hint="cs"/>
          <w:sz w:val="18"/>
          <w:szCs w:val="18"/>
          <w:rtl/>
        </w:rPr>
        <w:t xml:space="preserve"> (</w:t>
      </w:r>
      <w:hyperlink r:id="rId16" w:tooltip="28 ביוני" w:history="1">
        <w:r w:rsidRPr="003834D6">
          <w:rPr>
            <w:rStyle w:val="Hyperlink"/>
            <w:rFonts w:hint="cs"/>
            <w:color w:val="auto"/>
            <w:sz w:val="18"/>
            <w:szCs w:val="18"/>
            <w:rtl/>
          </w:rPr>
          <w:t>28 ביוני</w:t>
        </w:r>
      </w:hyperlink>
      <w:r w:rsidRPr="003834D6">
        <w:rPr>
          <w:rFonts w:hint="cs"/>
          <w:sz w:val="18"/>
          <w:szCs w:val="18"/>
          <w:rtl/>
        </w:rPr>
        <w:t xml:space="preserve">) שוחרר סופית, אולם עקב חג מקומי הוא שוחרר בפועל רק ביום שלמחרת, </w:t>
      </w:r>
      <w:hyperlink r:id="rId17" w:tooltip="י&quot;ג בתמוז" w:history="1">
        <w:r w:rsidRPr="003834D6">
          <w:rPr>
            <w:rStyle w:val="Hyperlink"/>
            <w:rFonts w:hint="cs"/>
            <w:color w:val="auto"/>
            <w:sz w:val="18"/>
            <w:szCs w:val="18"/>
            <w:rtl/>
          </w:rPr>
          <w:t>י"ג בתמוז</w:t>
        </w:r>
      </w:hyperlink>
      <w:r w:rsidRPr="003834D6">
        <w:rPr>
          <w:rFonts w:hint="cs"/>
          <w:sz w:val="18"/>
          <w:szCs w:val="18"/>
          <w:rtl/>
        </w:rPr>
        <w:t xml:space="preserve">. כתוצאה ממאסרו, נאלץ לעזוב את רוסיה בשנת </w:t>
      </w:r>
      <w:hyperlink r:id="rId18" w:tooltip="ה'תרפ&quot;ח" w:history="1">
        <w:proofErr w:type="spellStart"/>
        <w:r w:rsidRPr="003834D6">
          <w:rPr>
            <w:rStyle w:val="Hyperlink"/>
            <w:rFonts w:hint="cs"/>
            <w:color w:val="auto"/>
            <w:sz w:val="18"/>
            <w:szCs w:val="18"/>
            <w:rtl/>
          </w:rPr>
          <w:t>ה'תרפ"ח</w:t>
        </w:r>
        <w:proofErr w:type="spellEnd"/>
      </w:hyperlink>
      <w:r w:rsidRPr="003834D6">
        <w:rPr>
          <w:rFonts w:hint="cs"/>
          <w:sz w:val="18"/>
          <w:szCs w:val="18"/>
          <w:rtl/>
        </w:rPr>
        <w:t xml:space="preserve"> (שלהי </w:t>
      </w:r>
      <w:hyperlink r:id="rId19" w:tooltip="1927" w:history="1">
        <w:r w:rsidRPr="003834D6">
          <w:rPr>
            <w:rStyle w:val="Hyperlink"/>
            <w:rFonts w:hint="cs"/>
            <w:color w:val="auto"/>
            <w:sz w:val="18"/>
            <w:szCs w:val="18"/>
            <w:rtl/>
          </w:rPr>
          <w:t>1927</w:t>
        </w:r>
      </w:hyperlink>
      <w:r w:rsidRPr="003834D6">
        <w:rPr>
          <w:rFonts w:hint="cs"/>
          <w:sz w:val="18"/>
          <w:szCs w:val="18"/>
          <w:rtl/>
        </w:rPr>
        <w:t xml:space="preserve">) ביחד עם משפחתו המצומצמת, ומזכיריו הרב </w:t>
      </w:r>
      <w:hyperlink r:id="rId20" w:tooltip="חיים ליברמן" w:history="1">
        <w:r w:rsidRPr="003834D6">
          <w:rPr>
            <w:rStyle w:val="Hyperlink"/>
            <w:rFonts w:hint="cs"/>
            <w:color w:val="auto"/>
            <w:sz w:val="18"/>
            <w:szCs w:val="18"/>
            <w:rtl/>
          </w:rPr>
          <w:t>חיים ליברמן</w:t>
        </w:r>
      </w:hyperlink>
      <w:r w:rsidRPr="003834D6">
        <w:rPr>
          <w:rFonts w:hint="cs"/>
          <w:sz w:val="18"/>
          <w:szCs w:val="18"/>
          <w:rtl/>
        </w:rPr>
        <w:t xml:space="preserve"> והרב </w:t>
      </w:r>
      <w:hyperlink r:id="rId21" w:tooltip="יחזקאל פייגין" w:history="1">
        <w:r w:rsidRPr="003834D6">
          <w:rPr>
            <w:rStyle w:val="Hyperlink"/>
            <w:rFonts w:hint="cs"/>
            <w:color w:val="auto"/>
            <w:sz w:val="18"/>
            <w:szCs w:val="18"/>
            <w:rtl/>
          </w:rPr>
          <w:t xml:space="preserve">יחזקאל </w:t>
        </w:r>
        <w:proofErr w:type="spellStart"/>
        <w:r w:rsidRPr="003834D6">
          <w:rPr>
            <w:rStyle w:val="Hyperlink"/>
            <w:rFonts w:hint="cs"/>
            <w:color w:val="auto"/>
            <w:sz w:val="18"/>
            <w:szCs w:val="18"/>
            <w:rtl/>
          </w:rPr>
          <w:t>פייגין</w:t>
        </w:r>
        <w:proofErr w:type="spellEnd"/>
      </w:hyperlink>
      <w:r w:rsidRPr="003834D6">
        <w:rPr>
          <w:rFonts w:hint="cs"/>
          <w:sz w:val="18"/>
          <w:szCs w:val="18"/>
          <w:rtl/>
        </w:rPr>
        <w:t>, כשהוא סובל מחבלות שחבלו בו צוות בית הסוהר הרוסי. לאחר שחרורו הוא כתב את השורות הבאות: "לא אותי בלבד גאל הקב"ה בי"ב תמוז, כי אם גם את כל מחבבי תורתנו הקדושה, שומרי מצווה, וגם את אשר בשם ישראל יכונה".</w:t>
      </w:r>
    </w:p>
    <w:p w:rsidR="003834D6" w:rsidRPr="003834D6" w:rsidRDefault="003834D6" w:rsidP="003834D6">
      <w:pPr>
        <w:pStyle w:val="a3"/>
        <w:rPr>
          <w:rFonts w:hint="cs"/>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85949"/>
      <w:docPartObj>
        <w:docPartGallery w:val="Page Numbers (Top of Page)"/>
        <w:docPartUnique/>
      </w:docPartObj>
    </w:sdtPr>
    <w:sdtContent>
      <w:p w:rsidR="00343AEF" w:rsidRDefault="00343AEF">
        <w:pPr>
          <w:pStyle w:val="a7"/>
          <w:jc w:val="center"/>
        </w:pPr>
        <w:fldSimple w:instr=" PAGE   \* MERGEFORMAT ">
          <w:r w:rsidR="00AE33B4" w:rsidRPr="00AE33B4">
            <w:rPr>
              <w:rFonts w:cs="Calibri"/>
              <w:noProof/>
              <w:rtl/>
              <w:lang w:val="he-IL"/>
            </w:rPr>
            <w:t>1</w:t>
          </w:r>
        </w:fldSimple>
      </w:p>
    </w:sdtContent>
  </w:sdt>
  <w:p w:rsidR="00343AEF" w:rsidRDefault="00343AE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F3BA1"/>
    <w:rsid w:val="00005F8A"/>
    <w:rsid w:val="0008118E"/>
    <w:rsid w:val="000825E2"/>
    <w:rsid w:val="00343AEF"/>
    <w:rsid w:val="003834D6"/>
    <w:rsid w:val="00394BD7"/>
    <w:rsid w:val="00654BBB"/>
    <w:rsid w:val="00AE33B4"/>
    <w:rsid w:val="00CA3259"/>
    <w:rsid w:val="00CF21FD"/>
    <w:rsid w:val="00D448E5"/>
    <w:rsid w:val="00D6099C"/>
    <w:rsid w:val="00E33659"/>
    <w:rsid w:val="00EF3B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EF"/>
    <w:pPr>
      <w:widowControl w:val="0"/>
      <w:suppressAutoHyphens/>
      <w:bidi/>
      <w:spacing w:after="0" w:line="360" w:lineRule="auto"/>
      <w:jc w:val="both"/>
    </w:pPr>
    <w:rPr>
      <w:rFonts w:ascii="David" w:eastAsia="nachlieli" w:hAnsi="David" w:cs="David"/>
      <w:kern w:val="1"/>
      <w:sz w:val="24"/>
      <w:szCs w:val="24"/>
      <w:lang w:eastAsia="he-IL"/>
    </w:rPr>
  </w:style>
  <w:style w:type="paragraph" w:styleId="3">
    <w:name w:val="heading 3"/>
    <w:basedOn w:val="a"/>
    <w:link w:val="30"/>
    <w:uiPriority w:val="9"/>
    <w:qFormat/>
    <w:rsid w:val="003834D6"/>
    <w:pPr>
      <w:widowControl/>
      <w:suppressAutoHyphens w:val="0"/>
      <w:bidi w:val="0"/>
      <w:spacing w:before="100" w:beforeAutospacing="1" w:after="100" w:afterAutospacing="1" w:line="240" w:lineRule="auto"/>
      <w:jc w:val="left"/>
      <w:outlineLvl w:val="2"/>
    </w:pPr>
    <w:rPr>
      <w:rFonts w:ascii="Times New Roman" w:eastAsia="Times New Roman" w:hAnsi="Times New Roman" w:cs="Times New Roman"/>
      <w:b/>
      <w:bCs/>
      <w:kern w:val="0"/>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BA1"/>
    <w:pPr>
      <w:bidi/>
      <w:spacing w:after="0" w:line="240" w:lineRule="auto"/>
    </w:pPr>
  </w:style>
  <w:style w:type="character" w:customStyle="1" w:styleId="a4">
    <w:name w:val="תווי הערת שוליים"/>
    <w:rsid w:val="00343AEF"/>
  </w:style>
  <w:style w:type="character" w:customStyle="1" w:styleId="1">
    <w:name w:val="הפניה להערת שוליים1"/>
    <w:rsid w:val="00343AEF"/>
    <w:rPr>
      <w:vertAlign w:val="superscript"/>
    </w:rPr>
  </w:style>
  <w:style w:type="paragraph" w:styleId="a5">
    <w:name w:val="footnote text"/>
    <w:basedOn w:val="a"/>
    <w:link w:val="a6"/>
    <w:rsid w:val="00343AEF"/>
    <w:pPr>
      <w:suppressLineNumbers/>
      <w:ind w:hanging="283"/>
    </w:pPr>
    <w:rPr>
      <w:sz w:val="20"/>
      <w:szCs w:val="20"/>
    </w:rPr>
  </w:style>
  <w:style w:type="character" w:customStyle="1" w:styleId="a6">
    <w:name w:val="טקסט הערת שוליים תו"/>
    <w:basedOn w:val="a0"/>
    <w:link w:val="a5"/>
    <w:rsid w:val="00343AEF"/>
    <w:rPr>
      <w:rFonts w:ascii="David" w:eastAsia="nachlieli" w:hAnsi="David" w:cs="David"/>
      <w:kern w:val="1"/>
      <w:lang w:eastAsia="he-IL"/>
    </w:rPr>
  </w:style>
  <w:style w:type="paragraph" w:styleId="a7">
    <w:name w:val="header"/>
    <w:basedOn w:val="a"/>
    <w:link w:val="a8"/>
    <w:uiPriority w:val="99"/>
    <w:unhideWhenUsed/>
    <w:rsid w:val="00343AEF"/>
    <w:pPr>
      <w:tabs>
        <w:tab w:val="center" w:pos="4153"/>
        <w:tab w:val="right" w:pos="8306"/>
      </w:tabs>
      <w:spacing w:line="240" w:lineRule="auto"/>
    </w:pPr>
  </w:style>
  <w:style w:type="character" w:customStyle="1" w:styleId="a8">
    <w:name w:val="כותרת עליונה תו"/>
    <w:basedOn w:val="a0"/>
    <w:link w:val="a7"/>
    <w:uiPriority w:val="99"/>
    <w:rsid w:val="00343AEF"/>
    <w:rPr>
      <w:rFonts w:ascii="David" w:eastAsia="nachlieli" w:hAnsi="David" w:cs="David"/>
      <w:kern w:val="1"/>
      <w:sz w:val="24"/>
      <w:szCs w:val="24"/>
      <w:lang w:eastAsia="he-IL"/>
    </w:rPr>
  </w:style>
  <w:style w:type="paragraph" w:styleId="a9">
    <w:name w:val="footer"/>
    <w:basedOn w:val="a"/>
    <w:link w:val="aa"/>
    <w:uiPriority w:val="99"/>
    <w:semiHidden/>
    <w:unhideWhenUsed/>
    <w:rsid w:val="00343AEF"/>
    <w:pPr>
      <w:tabs>
        <w:tab w:val="center" w:pos="4153"/>
        <w:tab w:val="right" w:pos="8306"/>
      </w:tabs>
      <w:spacing w:line="240" w:lineRule="auto"/>
    </w:pPr>
  </w:style>
  <w:style w:type="character" w:customStyle="1" w:styleId="aa">
    <w:name w:val="כותרת תחתונה תו"/>
    <w:basedOn w:val="a0"/>
    <w:link w:val="a9"/>
    <w:uiPriority w:val="99"/>
    <w:semiHidden/>
    <w:rsid w:val="00343AEF"/>
    <w:rPr>
      <w:rFonts w:ascii="David" w:eastAsia="nachlieli" w:hAnsi="David" w:cs="David"/>
      <w:kern w:val="1"/>
      <w:sz w:val="24"/>
      <w:szCs w:val="24"/>
      <w:lang w:eastAsia="he-IL"/>
    </w:rPr>
  </w:style>
  <w:style w:type="character" w:styleId="Hyperlink">
    <w:name w:val="Hyperlink"/>
    <w:basedOn w:val="a0"/>
    <w:rsid w:val="00D448E5"/>
    <w:rPr>
      <w:strike w:val="0"/>
      <w:dstrike w:val="0"/>
      <w:color w:val="0000FF"/>
      <w:u w:val="none"/>
      <w:effect w:val="none"/>
    </w:rPr>
  </w:style>
  <w:style w:type="character" w:styleId="ab">
    <w:name w:val="footnote reference"/>
    <w:basedOn w:val="a0"/>
    <w:uiPriority w:val="99"/>
    <w:semiHidden/>
    <w:unhideWhenUsed/>
    <w:rsid w:val="003834D6"/>
    <w:rPr>
      <w:vertAlign w:val="superscript"/>
    </w:rPr>
  </w:style>
  <w:style w:type="character" w:customStyle="1" w:styleId="30">
    <w:name w:val="כותרת 3 תו"/>
    <w:basedOn w:val="a0"/>
    <w:link w:val="3"/>
    <w:uiPriority w:val="9"/>
    <w:rsid w:val="003834D6"/>
    <w:rPr>
      <w:rFonts w:ascii="Times New Roman" w:eastAsia="Times New Roman" w:hAnsi="Times New Roman"/>
      <w:b/>
      <w:bCs/>
      <w:sz w:val="27"/>
      <w:szCs w:val="27"/>
    </w:rPr>
  </w:style>
  <w:style w:type="paragraph" w:styleId="NormalWeb">
    <w:name w:val="Normal (Web)"/>
    <w:basedOn w:val="a"/>
    <w:uiPriority w:val="99"/>
    <w:semiHidden/>
    <w:unhideWhenUsed/>
    <w:rsid w:val="003834D6"/>
    <w:pPr>
      <w:widowControl/>
      <w:suppressAutoHyphens w:val="0"/>
      <w:bidi w:val="0"/>
      <w:spacing w:before="100" w:beforeAutospacing="1" w:after="100" w:afterAutospacing="1" w:line="240" w:lineRule="auto"/>
      <w:jc w:val="left"/>
    </w:pPr>
    <w:rPr>
      <w:rFonts w:ascii="Times New Roman" w:eastAsia="Times New Roman" w:hAnsi="Times New Roman" w:cs="Times New Roman"/>
      <w:kern w:val="0"/>
      <w:lang w:eastAsia="en-US"/>
    </w:rPr>
  </w:style>
  <w:style w:type="character" w:customStyle="1" w:styleId="mw-headline">
    <w:name w:val="mw-headline"/>
    <w:basedOn w:val="a0"/>
    <w:rsid w:val="003834D6"/>
  </w:style>
  <w:style w:type="character" w:customStyle="1" w:styleId="mw-editsection1">
    <w:name w:val="mw-editsection1"/>
    <w:basedOn w:val="a0"/>
    <w:rsid w:val="003834D6"/>
  </w:style>
  <w:style w:type="character" w:customStyle="1" w:styleId="mw-editsection-bracket">
    <w:name w:val="mw-editsection-bracket"/>
    <w:basedOn w:val="a0"/>
    <w:rsid w:val="003834D6"/>
  </w:style>
  <w:style w:type="character" w:customStyle="1" w:styleId="mw-editsection-divider1">
    <w:name w:val="mw-editsection-divider1"/>
    <w:basedOn w:val="a0"/>
    <w:rsid w:val="003834D6"/>
    <w:rPr>
      <w:color w:val="555555"/>
    </w:rPr>
  </w:style>
</w:styles>
</file>

<file path=word/webSettings.xml><?xml version="1.0" encoding="utf-8"?>
<w:webSettings xmlns:r="http://schemas.openxmlformats.org/officeDocument/2006/relationships" xmlns:w="http://schemas.openxmlformats.org/wordprocessingml/2006/main">
  <w:divs>
    <w:div w:id="1840388157">
      <w:bodyDiv w:val="1"/>
      <w:marLeft w:val="0"/>
      <w:marRight w:val="0"/>
      <w:marTop w:val="0"/>
      <w:marBottom w:val="0"/>
      <w:divBdr>
        <w:top w:val="none" w:sz="0" w:space="0" w:color="auto"/>
        <w:left w:val="none" w:sz="0" w:space="0" w:color="auto"/>
        <w:bottom w:val="none" w:sz="0" w:space="0" w:color="auto"/>
        <w:right w:val="none" w:sz="0" w:space="0" w:color="auto"/>
      </w:divBdr>
      <w:divsChild>
        <w:div w:id="1455904490">
          <w:marLeft w:val="0"/>
          <w:marRight w:val="0"/>
          <w:marTop w:val="0"/>
          <w:marBottom w:val="0"/>
          <w:divBdr>
            <w:top w:val="none" w:sz="0" w:space="0" w:color="auto"/>
            <w:left w:val="none" w:sz="0" w:space="0" w:color="auto"/>
            <w:bottom w:val="none" w:sz="0" w:space="0" w:color="auto"/>
            <w:right w:val="none" w:sz="0" w:space="0" w:color="auto"/>
          </w:divBdr>
          <w:divsChild>
            <w:div w:id="767771134">
              <w:marLeft w:val="0"/>
              <w:marRight w:val="0"/>
              <w:marTop w:val="0"/>
              <w:marBottom w:val="0"/>
              <w:divBdr>
                <w:top w:val="none" w:sz="0" w:space="0" w:color="auto"/>
                <w:left w:val="none" w:sz="0" w:space="0" w:color="auto"/>
                <w:bottom w:val="none" w:sz="0" w:space="0" w:color="auto"/>
                <w:right w:val="none" w:sz="0" w:space="0" w:color="auto"/>
              </w:divBdr>
              <w:divsChild>
                <w:div w:id="12430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2.%D7%A4.%D7%90%D7%95." TargetMode="External"/><Relationship Id="rId13" Type="http://schemas.openxmlformats.org/officeDocument/2006/relationships/hyperlink" Target="https://he.wikipedia.org/wiki/%D7%92%27_%D7%91%D7%AA%D7%9E%D7%95%D7%96" TargetMode="External"/><Relationship Id="rId18" Type="http://schemas.openxmlformats.org/officeDocument/2006/relationships/hyperlink" Target="https://he.wikipedia.org/wiki/%D7%94%27%D7%AA%D7%A8%D7%A4%22%D7%97" TargetMode="External"/><Relationship Id="rId3" Type="http://schemas.openxmlformats.org/officeDocument/2006/relationships/hyperlink" Target="https://he.wikipedia.org/wiki/%D7%94%D7%9E%D7%94%D7%A4%D7%9B%D7%94_%D7%94%D7%A7%D7%95%D7%9E%D7%95%D7%A0%D7%99%D7%A1%D7%98%D7%99%D7%AA" TargetMode="External"/><Relationship Id="rId21" Type="http://schemas.openxmlformats.org/officeDocument/2006/relationships/hyperlink" Target="https://he.wikipedia.org/wiki/%D7%99%D7%97%D7%96%D7%A7%D7%90%D7%9C_%D7%A4%D7%99%D7%99%D7%92%D7%99%D7%9F" TargetMode="External"/><Relationship Id="rId7" Type="http://schemas.openxmlformats.org/officeDocument/2006/relationships/hyperlink" Target="https://he.wikipedia.org/wiki/1927" TargetMode="External"/><Relationship Id="rId12" Type="http://schemas.openxmlformats.org/officeDocument/2006/relationships/hyperlink" Target="https://he.wikipedia.org/wiki/%D7%A7%D7%95%D7%A1%D7%98%D7%A8%D7%95%D7%9E%D7%94" TargetMode="External"/><Relationship Id="rId17" Type="http://schemas.openxmlformats.org/officeDocument/2006/relationships/hyperlink" Target="https://he.wikipedia.org/wiki/%D7%99%22%D7%92_%D7%91%D7%AA%D7%9E%D7%95%D7%96" TargetMode="External"/><Relationship Id="rId2" Type="http://schemas.openxmlformats.org/officeDocument/2006/relationships/hyperlink" Target="https://he.wikipedia.org/wiki/1920" TargetMode="External"/><Relationship Id="rId16" Type="http://schemas.openxmlformats.org/officeDocument/2006/relationships/hyperlink" Target="https://he.wikipedia.org/wiki/28_%D7%91%D7%99%D7%95%D7%A0%D7%99" TargetMode="External"/><Relationship Id="rId20" Type="http://schemas.openxmlformats.org/officeDocument/2006/relationships/hyperlink" Target="https://he.wikipedia.org/wiki/%D7%97%D7%99%D7%99%D7%9D_%D7%9C%D7%99%D7%91%D7%A8%D7%9E%D7%9F" TargetMode="External"/><Relationship Id="rId1" Type="http://schemas.openxmlformats.org/officeDocument/2006/relationships/hyperlink" Target="https://he.wikipedia.org/wiki/%D7%94%27%D7%AA%D7%A8%22%D7%A4" TargetMode="External"/><Relationship Id="rId6" Type="http://schemas.openxmlformats.org/officeDocument/2006/relationships/hyperlink" Target="https://he.wikipedia.org/wiki/%D7%94%27%D7%AA%D7%A8%D7%A4%22%D7%96" TargetMode="External"/><Relationship Id="rId11" Type="http://schemas.openxmlformats.org/officeDocument/2006/relationships/hyperlink" Target="https://he.wikipedia.org/wiki/%D7%9E%D7%A8%D7%93%D7%9B%D7%99_%D7%93%D7%95%D7%91%D7%99%D7%9F" TargetMode="External"/><Relationship Id="rId5" Type="http://schemas.openxmlformats.org/officeDocument/2006/relationships/hyperlink" Target="https://he.wikipedia.org/wiki/%D7%98%22%D7%95_%D7%91%D7%A1%D7%99%D7%95%D7%95%D7%9F" TargetMode="External"/><Relationship Id="rId15" Type="http://schemas.openxmlformats.org/officeDocument/2006/relationships/hyperlink" Target="https://he.wikipedia.org/wiki/%D7%99%22%D7%91_%D7%91%D7%AA%D7%9E%D7%95%D7%96" TargetMode="External"/><Relationship Id="rId10" Type="http://schemas.openxmlformats.org/officeDocument/2006/relationships/hyperlink" Target="https://he.wikipedia.org/wiki/%D7%9C%D7%98%D7%91%D7%99%D7%94" TargetMode="External"/><Relationship Id="rId19" Type="http://schemas.openxmlformats.org/officeDocument/2006/relationships/hyperlink" Target="https://he.wikipedia.org/wiki/1927" TargetMode="External"/><Relationship Id="rId4" Type="http://schemas.openxmlformats.org/officeDocument/2006/relationships/hyperlink" Target="https://he.wikipedia.org/wiki/%D7%91%D7%A8%D7%99%D7%AA_%D7%94%D7%9E%D7%95%D7%A2%D7%A6%D7%95%D7%AA" TargetMode="External"/><Relationship Id="rId9" Type="http://schemas.openxmlformats.org/officeDocument/2006/relationships/hyperlink" Target="https://he.wikipedia.org/wiki/%D7%AA%D7%A4%D7%99%D7%9C%D7%99%D7%9F" TargetMode="External"/><Relationship Id="rId14" Type="http://schemas.openxmlformats.org/officeDocument/2006/relationships/hyperlink" Target="https://he.wikipedia.org/wiki/19_%D7%91%D7%99%D7%95%D7%A0%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BCDD-75D6-4331-9E93-9F58CAD4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2014</Words>
  <Characters>10071</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2015-07-09T06:02:00Z</cp:lastPrinted>
  <dcterms:created xsi:type="dcterms:W3CDTF">2015-07-09T05:04:00Z</dcterms:created>
  <dcterms:modified xsi:type="dcterms:W3CDTF">2015-07-09T12:22:00Z</dcterms:modified>
</cp:coreProperties>
</file>