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29" w:rsidRDefault="00417929" w:rsidP="00266746">
      <w:pPr>
        <w:pStyle w:val="a3"/>
        <w:rPr>
          <w:rtl/>
        </w:rPr>
      </w:pPr>
      <w:r>
        <w:rPr>
          <w:rFonts w:hint="cs"/>
          <w:rtl/>
        </w:rPr>
        <w:t>בס"ד, י"</w:t>
      </w:r>
      <w:r w:rsidR="00266746">
        <w:rPr>
          <w:rFonts w:hint="cs"/>
          <w:rtl/>
        </w:rPr>
        <w:t>ט</w:t>
      </w:r>
      <w:r>
        <w:rPr>
          <w:rFonts w:hint="cs"/>
          <w:rtl/>
        </w:rPr>
        <w:t xml:space="preserve"> באלול </w:t>
      </w:r>
      <w:proofErr w:type="spellStart"/>
      <w:r>
        <w:rPr>
          <w:rFonts w:hint="cs"/>
          <w:rtl/>
        </w:rPr>
        <w:t>התשע"ה</w:t>
      </w:r>
      <w:proofErr w:type="spellEnd"/>
    </w:p>
    <w:p w:rsidR="00417929" w:rsidRDefault="00417929" w:rsidP="00417929">
      <w:pPr>
        <w:pStyle w:val="a3"/>
        <w:rPr>
          <w:rtl/>
        </w:rPr>
      </w:pPr>
    </w:p>
    <w:p w:rsidR="00417929" w:rsidRDefault="00266746" w:rsidP="00266746">
      <w:pPr>
        <w:pStyle w:val="a3"/>
        <w:jc w:val="center"/>
        <w:rPr>
          <w:b/>
          <w:bCs/>
          <w:rtl/>
        </w:rPr>
      </w:pPr>
      <w:r>
        <w:rPr>
          <w:rFonts w:hint="cs"/>
          <w:b/>
          <w:bCs/>
          <w:rtl/>
        </w:rPr>
        <w:t>עוד כוונות ל</w:t>
      </w:r>
      <w:r w:rsidR="00417929">
        <w:rPr>
          <w:rFonts w:hint="cs"/>
          <w:b/>
          <w:bCs/>
          <w:rtl/>
        </w:rPr>
        <w:t>ימי היאסף שנה</w:t>
      </w:r>
    </w:p>
    <w:p w:rsidR="00417929" w:rsidRDefault="00417929" w:rsidP="00266746">
      <w:pPr>
        <w:pStyle w:val="a3"/>
        <w:jc w:val="center"/>
        <w:rPr>
          <w:rFonts w:hint="cs"/>
          <w:b/>
          <w:bCs/>
          <w:rtl/>
        </w:rPr>
      </w:pPr>
      <w:r>
        <w:rPr>
          <w:rFonts w:hint="cs"/>
          <w:b/>
          <w:bCs/>
          <w:rtl/>
        </w:rPr>
        <w:t xml:space="preserve">מפגש </w:t>
      </w:r>
      <w:r w:rsidR="00266746">
        <w:rPr>
          <w:rFonts w:hint="cs"/>
          <w:b/>
          <w:bCs/>
          <w:rtl/>
        </w:rPr>
        <w:t>3</w:t>
      </w:r>
      <w:r>
        <w:rPr>
          <w:rFonts w:hint="cs"/>
          <w:b/>
          <w:bCs/>
          <w:rtl/>
        </w:rPr>
        <w:t xml:space="preserve"> עם חבורת ימי חמישי</w:t>
      </w:r>
    </w:p>
    <w:p w:rsidR="00266746" w:rsidRPr="004808BF" w:rsidRDefault="00266746" w:rsidP="00266746">
      <w:pPr>
        <w:pStyle w:val="a3"/>
        <w:jc w:val="center"/>
        <w:rPr>
          <w:b/>
          <w:bCs/>
          <w:rtl/>
        </w:rPr>
      </w:pPr>
      <w:r>
        <w:rPr>
          <w:rFonts w:hint="cs"/>
          <w:b/>
          <w:bCs/>
          <w:rtl/>
        </w:rPr>
        <w:t>לקראת 'במוצאי מנוחה קידמנוך תחילה'</w:t>
      </w:r>
    </w:p>
    <w:p w:rsidR="0008118E" w:rsidRDefault="0008118E" w:rsidP="00417929">
      <w:pPr>
        <w:pStyle w:val="a3"/>
        <w:rPr>
          <w:rFonts w:hint="cs"/>
          <w:rtl/>
        </w:rPr>
      </w:pPr>
    </w:p>
    <w:p w:rsidR="00266746" w:rsidRPr="00947015" w:rsidRDefault="00266746" w:rsidP="00266746">
      <w:pPr>
        <w:pStyle w:val="a3"/>
        <w:rPr>
          <w:rtl/>
        </w:rPr>
      </w:pPr>
      <w:r w:rsidRPr="00622ACF">
        <w:rPr>
          <w:b/>
          <w:bCs/>
          <w:rtl/>
        </w:rPr>
        <w:t>שמות רבה (</w:t>
      </w:r>
      <w:proofErr w:type="spellStart"/>
      <w:r w:rsidRPr="00622ACF">
        <w:rPr>
          <w:b/>
          <w:bCs/>
          <w:rtl/>
        </w:rPr>
        <w:t>וילנא</w:t>
      </w:r>
      <w:proofErr w:type="spellEnd"/>
      <w:r w:rsidRPr="00622ACF">
        <w:rPr>
          <w:b/>
          <w:bCs/>
          <w:rtl/>
        </w:rPr>
        <w:t>) פרשה מה</w:t>
      </w:r>
      <w:r>
        <w:rPr>
          <w:rFonts w:hint="cs"/>
          <w:b/>
          <w:bCs/>
          <w:rtl/>
        </w:rPr>
        <w:t xml:space="preserve"> </w:t>
      </w:r>
      <w:r w:rsidRPr="00947015">
        <w:rPr>
          <w:rtl/>
        </w:rPr>
        <w:t xml:space="preserve">ויאמר אני אעביר כל טובי על פניך מדת הטוב ומדת הפורענות וחנותי את אשר אחון באותה שעה הראה לו הקב"ה את כל האוצרות של מתן שכר שהן </w:t>
      </w:r>
      <w:proofErr w:type="spellStart"/>
      <w:r w:rsidRPr="00947015">
        <w:rPr>
          <w:rtl/>
        </w:rPr>
        <w:t>מתוקנין</w:t>
      </w:r>
      <w:proofErr w:type="spellEnd"/>
      <w:r w:rsidRPr="00947015">
        <w:rPr>
          <w:rtl/>
        </w:rPr>
        <w:t xml:space="preserve"> לצדיקים והוא אומר האוצר הזה של מי הוא והוא אומר של עושי מצות, והאוצר הזה של מי הוא של מגדלי יתומים, וכל אוצר ואוצר, ואח"כ ראה אוצר גדול אמר האוצר הזה של מי הוא א"ל מי שיש לו אני נותן לו משכרו ומי שאין לו אני עושה לו חנם ונותן לו מזה שנאמר וחנותי את אשר אחון, וחנותי את אשר אחון למי שאני מבקש לחון, וכן </w:t>
      </w:r>
      <w:proofErr w:type="spellStart"/>
      <w:r w:rsidRPr="00947015">
        <w:rPr>
          <w:rtl/>
        </w:rPr>
        <w:t>ורחמתי</w:t>
      </w:r>
      <w:proofErr w:type="spellEnd"/>
      <w:r w:rsidRPr="00947015">
        <w:rPr>
          <w:rtl/>
        </w:rPr>
        <w:t xml:space="preserve"> את אשר ארחם.</w:t>
      </w:r>
    </w:p>
    <w:p w:rsidR="00266746" w:rsidRDefault="00266746" w:rsidP="00266746">
      <w:pPr>
        <w:pStyle w:val="a3"/>
        <w:rPr>
          <w:rtl/>
        </w:rPr>
      </w:pPr>
    </w:p>
    <w:p w:rsidR="00266746" w:rsidRPr="001269AA" w:rsidRDefault="00266746" w:rsidP="00266746">
      <w:pPr>
        <w:jc w:val="both"/>
        <w:rPr>
          <w:sz w:val="20"/>
          <w:szCs w:val="20"/>
          <w:rtl/>
        </w:rPr>
      </w:pPr>
      <w:r>
        <w:rPr>
          <w:rFonts w:hint="cs"/>
          <w:b/>
          <w:bCs/>
          <w:sz w:val="20"/>
          <w:szCs w:val="20"/>
          <w:rtl/>
        </w:rPr>
        <w:t xml:space="preserve">ר' נחמן </w:t>
      </w:r>
      <w:proofErr w:type="spellStart"/>
      <w:r w:rsidRPr="001269AA">
        <w:rPr>
          <w:b/>
          <w:bCs/>
          <w:sz w:val="20"/>
          <w:szCs w:val="20"/>
          <w:rtl/>
        </w:rPr>
        <w:t>ליקו"מ</w:t>
      </w:r>
      <w:proofErr w:type="spellEnd"/>
      <w:r w:rsidRPr="001269AA">
        <w:rPr>
          <w:b/>
          <w:bCs/>
          <w:sz w:val="20"/>
          <w:szCs w:val="20"/>
          <w:rtl/>
        </w:rPr>
        <w:t xml:space="preserve"> </w:t>
      </w:r>
      <w:proofErr w:type="spellStart"/>
      <w:r w:rsidRPr="001269AA">
        <w:rPr>
          <w:b/>
          <w:bCs/>
          <w:sz w:val="20"/>
          <w:szCs w:val="20"/>
          <w:rtl/>
        </w:rPr>
        <w:t>תנינא</w:t>
      </w:r>
      <w:proofErr w:type="spellEnd"/>
      <w:r w:rsidRPr="001269AA">
        <w:rPr>
          <w:b/>
          <w:bCs/>
          <w:sz w:val="20"/>
          <w:szCs w:val="20"/>
          <w:rtl/>
        </w:rPr>
        <w:t xml:space="preserve"> ע"ח</w:t>
      </w:r>
      <w:r w:rsidRPr="001269AA">
        <w:rPr>
          <w:rFonts w:hint="cs"/>
          <w:sz w:val="20"/>
          <w:szCs w:val="20"/>
          <w:rtl/>
        </w:rPr>
        <w:t xml:space="preserve"> </w:t>
      </w:r>
      <w:proofErr w:type="spellStart"/>
      <w:r w:rsidRPr="001269AA">
        <w:rPr>
          <w:sz w:val="20"/>
          <w:szCs w:val="20"/>
          <w:rtl/>
        </w:rPr>
        <w:t>בְּעִנְיַן</w:t>
      </w:r>
      <w:proofErr w:type="spellEnd"/>
      <w:r w:rsidRPr="001269AA">
        <w:rPr>
          <w:sz w:val="20"/>
          <w:szCs w:val="20"/>
          <w:rtl/>
        </w:rPr>
        <w:t xml:space="preserve"> הַנְהָגַת הַפְּשִׁיטוּת שֶׁל הַצַּדִּיק הָאֱמֶת. הַיְנוּ כִּי לִפְעָמִים הַצַּדִּיק הָאֱמֶת הוּא אִישׁ פָּשׁוּט מַמָּשׁ, (שֶׁקּוֹרִין </w:t>
      </w:r>
      <w:proofErr w:type="spellStart"/>
      <w:r w:rsidRPr="001269AA">
        <w:rPr>
          <w:sz w:val="20"/>
          <w:szCs w:val="20"/>
          <w:rtl/>
        </w:rPr>
        <w:t>פְּרָאסְטִיק</w:t>
      </w:r>
      <w:proofErr w:type="spellEnd"/>
      <w:r w:rsidRPr="001269AA">
        <w:rPr>
          <w:sz w:val="20"/>
          <w:szCs w:val="20"/>
          <w:rtl/>
        </w:rPr>
        <w:t xml:space="preserve">), שֶׁמִּתְנַהֵג עַצְמוֹ בְּדַרְכֵי הַפְּשִׁיטוּת, וְאֵינוֹ מְגַלֶּה שׁוּם תּוֹרָה, וְעוֹסֵק בְּשִׂיחַת </w:t>
      </w:r>
      <w:proofErr w:type="spellStart"/>
      <w:r w:rsidRPr="001269AA">
        <w:rPr>
          <w:sz w:val="20"/>
          <w:szCs w:val="20"/>
          <w:rtl/>
        </w:rPr>
        <w:t>חֻלִּין</w:t>
      </w:r>
      <w:proofErr w:type="spellEnd"/>
      <w:r w:rsidRPr="001269AA">
        <w:rPr>
          <w:sz w:val="20"/>
          <w:szCs w:val="20"/>
          <w:rtl/>
        </w:rPr>
        <w:t xml:space="preserve"> וְכַיּוֹצֵא, וְהוּא אָז ב</w:t>
      </w:r>
      <w:r>
        <w:rPr>
          <w:sz w:val="20"/>
          <w:szCs w:val="20"/>
          <w:rtl/>
        </w:rPr>
        <w:t>ְּחִינַת אִישׁ פָּשׁוּט מַמָּשׁ</w:t>
      </w:r>
      <w:r>
        <w:rPr>
          <w:rFonts w:hint="cs"/>
          <w:sz w:val="20"/>
          <w:szCs w:val="20"/>
          <w:rtl/>
        </w:rPr>
        <w:t>...</w:t>
      </w:r>
      <w:r w:rsidRPr="001269AA">
        <w:rPr>
          <w:sz w:val="20"/>
          <w:szCs w:val="20"/>
          <w:rtl/>
        </w:rPr>
        <w:t xml:space="preserve">כִּי קֹדֶם קַבָּלַת הַתּוֹרָה הָיָה הָעוֹלָם </w:t>
      </w:r>
      <w:proofErr w:type="spellStart"/>
      <w:r w:rsidRPr="001269AA">
        <w:rPr>
          <w:sz w:val="20"/>
          <w:szCs w:val="20"/>
          <w:rtl/>
        </w:rPr>
        <w:t>מִתְקַיֵּם</w:t>
      </w:r>
      <w:proofErr w:type="spellEnd"/>
      <w:r w:rsidRPr="001269AA">
        <w:rPr>
          <w:sz w:val="20"/>
          <w:szCs w:val="20"/>
          <w:rtl/>
        </w:rPr>
        <w:t xml:space="preserve"> רַק בְּחַסְדּוֹ, כִּי לֹא הָיָה עֲדַיִן תּוֹרָה וְשׁוּם </w:t>
      </w:r>
      <w:proofErr w:type="spellStart"/>
      <w:r w:rsidRPr="001269AA">
        <w:rPr>
          <w:sz w:val="20"/>
          <w:szCs w:val="20"/>
          <w:rtl/>
        </w:rPr>
        <w:t>עֲשִׂיָּה</w:t>
      </w:r>
      <w:proofErr w:type="spellEnd"/>
      <w:r w:rsidRPr="001269AA">
        <w:rPr>
          <w:sz w:val="20"/>
          <w:szCs w:val="20"/>
          <w:rtl/>
        </w:rPr>
        <w:t xml:space="preserve"> שֶׁל </w:t>
      </w:r>
      <w:proofErr w:type="spellStart"/>
      <w:r w:rsidRPr="001269AA">
        <w:rPr>
          <w:sz w:val="20"/>
          <w:szCs w:val="20"/>
          <w:rtl/>
        </w:rPr>
        <w:t>מִצְוָה</w:t>
      </w:r>
      <w:proofErr w:type="spellEnd"/>
      <w:r w:rsidRPr="001269AA">
        <w:rPr>
          <w:sz w:val="20"/>
          <w:szCs w:val="20"/>
          <w:rtl/>
        </w:rPr>
        <w:t xml:space="preserve">, שֶׁעַל - יָדוֹ </w:t>
      </w:r>
      <w:proofErr w:type="spellStart"/>
      <w:r w:rsidRPr="001269AA">
        <w:rPr>
          <w:sz w:val="20"/>
          <w:szCs w:val="20"/>
          <w:rtl/>
        </w:rPr>
        <w:t>יִתְקַיֵּם</w:t>
      </w:r>
      <w:proofErr w:type="spellEnd"/>
      <w:r w:rsidRPr="001269AA">
        <w:rPr>
          <w:sz w:val="20"/>
          <w:szCs w:val="20"/>
          <w:rtl/>
        </w:rPr>
        <w:t xml:space="preserve"> הָעוֹלָם, וְהָיָה עִקָּר קִיּוּם הָעוֹלָם עַל - יְדֵי חַסְדּוֹ לְבַד. וְהַצַּדִּיק בְּעֵת </w:t>
      </w:r>
      <w:proofErr w:type="spellStart"/>
      <w:r w:rsidRPr="001269AA">
        <w:rPr>
          <w:sz w:val="20"/>
          <w:szCs w:val="20"/>
          <w:rtl/>
        </w:rPr>
        <w:t>פְּשִׁיטוּתוֹ</w:t>
      </w:r>
      <w:proofErr w:type="spellEnd"/>
      <w:r w:rsidRPr="001269AA">
        <w:rPr>
          <w:sz w:val="20"/>
          <w:szCs w:val="20"/>
          <w:rtl/>
        </w:rPr>
        <w:t>, בְּשָׁעָה שֶׁבּוֹדֵל מִן הַתּוֹרָה, הוּא מְקַבֵּל חִיּוּת מִבְּחִינָה זוֹ:</w:t>
      </w:r>
    </w:p>
    <w:p w:rsidR="00266746" w:rsidRDefault="00266746" w:rsidP="00266746">
      <w:pPr>
        <w:pStyle w:val="a3"/>
        <w:rPr>
          <w:b/>
          <w:bCs/>
          <w:rtl/>
        </w:rPr>
      </w:pPr>
      <w:r w:rsidRPr="001269AA">
        <w:rPr>
          <w:rtl/>
        </w:rPr>
        <w:t xml:space="preserve">וְזֶה בְּחִינַת 'אוֹצַר מַתְּנַת חִנָּם'. כִּי יֵשׁ אוֹצָר שֶׁל מַתְּנַת חִנָּם, שֶׁמִּי שֶׁאֵין לוֹ שׁוּם זְכוּת כְּלָל מְקַבֵּל מִשָּׁם (מִדְרָשׁ - רַבָּה </w:t>
      </w:r>
      <w:proofErr w:type="spellStart"/>
      <w:r w:rsidRPr="001269AA">
        <w:rPr>
          <w:rtl/>
        </w:rPr>
        <w:t>תִשָֹֹּא</w:t>
      </w:r>
      <w:proofErr w:type="spellEnd"/>
      <w:r w:rsidRPr="001269AA">
        <w:rPr>
          <w:rtl/>
        </w:rPr>
        <w:t xml:space="preserve"> פָּרָשַׁת מה), וּבְוַדַּאי אֵין זֶה הָאוֹצָר מוּכָן בִּשְׁבִיל רְשָׁעִים, כִּי אִם - כֵּן הָרָשָׁע הוּא גָּדוֹל מִן הַצַּדִּיק, כִּי הָרָשָׁע בְּוַדַּאי אֵין לוֹ שׁוּם זְכוּת כְּלָל, וְכִי יִזְכֶּה בִּשְׁבִיל זֶה לְקַבֵּל מֵאוֹצָר מַתְּנַת חִנָּם. אַךְ בֶּאֱמֶת הָרָשָׁע בְּוַדַּאי אֵינוֹ מְקַבֵּל מִשָּׁם, רַק זֶה הָאוֹצַר מַתְּנַת חִנָּם הוּא בִּשְׁבִיל הַצַּדִּיק לְבַד, הַיְנוּ בְּשָׁעָה שֶׁהַצַּדִּיק הוּא אִישׁ פָּשׁוּ</w:t>
      </w:r>
      <w:r>
        <w:rPr>
          <w:rtl/>
        </w:rPr>
        <w:t>ט כַּנַּ"ל</w:t>
      </w:r>
      <w:r>
        <w:rPr>
          <w:rFonts w:hint="cs"/>
          <w:rtl/>
        </w:rPr>
        <w:t>...</w:t>
      </w:r>
    </w:p>
    <w:p w:rsidR="00266746" w:rsidRDefault="00266746" w:rsidP="00266746">
      <w:pPr>
        <w:pStyle w:val="a3"/>
        <w:rPr>
          <w:b/>
          <w:bCs/>
          <w:rtl/>
        </w:rPr>
      </w:pPr>
    </w:p>
    <w:p w:rsidR="00266746" w:rsidRDefault="00266746" w:rsidP="00266746">
      <w:pPr>
        <w:pStyle w:val="a3"/>
        <w:rPr>
          <w:rtl/>
        </w:rPr>
      </w:pPr>
      <w:r w:rsidRPr="00B20E4E">
        <w:rPr>
          <w:b/>
          <w:bCs/>
          <w:rtl/>
        </w:rPr>
        <w:t xml:space="preserve">ספר שיחות </w:t>
      </w:r>
      <w:proofErr w:type="spellStart"/>
      <w:r w:rsidRPr="00B20E4E">
        <w:rPr>
          <w:b/>
          <w:bCs/>
          <w:rtl/>
        </w:rPr>
        <w:t>מוהר"ן</w:t>
      </w:r>
      <w:proofErr w:type="spellEnd"/>
      <w:r w:rsidRPr="00B20E4E">
        <w:rPr>
          <w:b/>
          <w:bCs/>
          <w:rtl/>
        </w:rPr>
        <w:t xml:space="preserve"> - אות נא </w:t>
      </w:r>
      <w:r>
        <w:rPr>
          <w:rFonts w:hint="cs"/>
          <w:b/>
          <w:bCs/>
          <w:rtl/>
        </w:rPr>
        <w:t xml:space="preserve"> </w:t>
      </w:r>
      <w:r>
        <w:rPr>
          <w:rtl/>
        </w:rPr>
        <w:t>העולם הזה אינו כלום רק למשך אל התכלית הנצחי. (</w:t>
      </w:r>
      <w:proofErr w:type="spellStart"/>
      <w:r>
        <w:rPr>
          <w:rtl/>
        </w:rPr>
        <w:t>קה</w:t>
      </w:r>
      <w:proofErr w:type="spellEnd"/>
      <w:r>
        <w:rPr>
          <w:rtl/>
        </w:rPr>
        <w:t xml:space="preserve">) ואין להסתכל אם יהיה לו מעות אם לאו. כי בין כך ובין כך יבלה ימיו </w:t>
      </w:r>
      <w:proofErr w:type="spellStart"/>
      <w:r>
        <w:rPr>
          <w:rtl/>
        </w:rPr>
        <w:t>בשוה</w:t>
      </w:r>
      <w:proofErr w:type="spellEnd"/>
      <w:r>
        <w:rPr>
          <w:rtl/>
        </w:rPr>
        <w:t xml:space="preserve">. כי העולם הזה מטעה אותנו לגמרי, שמראה אל האדם כאלו הוא </w:t>
      </w:r>
      <w:proofErr w:type="spellStart"/>
      <w:r>
        <w:rPr>
          <w:rtl/>
        </w:rPr>
        <w:t>מרויח</w:t>
      </w:r>
      <w:proofErr w:type="spellEnd"/>
      <w:r>
        <w:rPr>
          <w:rtl/>
        </w:rPr>
        <w:t xml:space="preserve"> בכל פעם ובסוף אינו כלום. כאשר נראה בחוש ברב בני אדם שעוסקים ועובדים ימים ושנים בסחורות ומשא ומתן ולבסוף כשבאין לחשבון אין נשאר בידם כלום, ואם </w:t>
      </w:r>
      <w:proofErr w:type="spellStart"/>
      <w:r>
        <w:rPr>
          <w:rtl/>
        </w:rPr>
        <w:t>אפלו</w:t>
      </w:r>
      <w:proofErr w:type="spellEnd"/>
      <w:r>
        <w:rPr>
          <w:rtl/>
        </w:rPr>
        <w:t xml:space="preserve"> משיג מעות </w:t>
      </w:r>
      <w:proofErr w:type="spellStart"/>
      <w:r>
        <w:rPr>
          <w:rtl/>
        </w:rPr>
        <w:t>לוקחין</w:t>
      </w:r>
      <w:proofErr w:type="spellEnd"/>
      <w:r>
        <w:rPr>
          <w:rtl/>
        </w:rPr>
        <w:t xml:space="preserve"> אותו מן המעות. והכלל ששניהם אין להם קיום ביחד דהינו האדם עם המעות, רק או </w:t>
      </w:r>
      <w:proofErr w:type="spellStart"/>
      <w:r>
        <w:rPr>
          <w:rtl/>
        </w:rPr>
        <w:t>שלוקחין</w:t>
      </w:r>
      <w:proofErr w:type="spellEnd"/>
      <w:r>
        <w:rPr>
          <w:rtl/>
        </w:rPr>
        <w:t xml:space="preserve"> המעות מן האדם, או </w:t>
      </w:r>
      <w:proofErr w:type="spellStart"/>
      <w:r>
        <w:rPr>
          <w:rtl/>
        </w:rPr>
        <w:t>שלוקחין</w:t>
      </w:r>
      <w:proofErr w:type="spellEnd"/>
      <w:r>
        <w:rPr>
          <w:rtl/>
        </w:rPr>
        <w:t xml:space="preserve"> האדם מהמעות. ומעולם לא נמצא </w:t>
      </w:r>
      <w:proofErr w:type="spellStart"/>
      <w:r>
        <w:rPr>
          <w:rtl/>
        </w:rPr>
        <w:t>שישאר</w:t>
      </w:r>
      <w:proofErr w:type="spellEnd"/>
      <w:r>
        <w:rPr>
          <w:rtl/>
        </w:rPr>
        <w:t xml:space="preserve"> אחד עם המעות רק כנזכר לעיל. גם היכן הוא כל המעות </w:t>
      </w:r>
      <w:proofErr w:type="spellStart"/>
      <w:r>
        <w:rPr>
          <w:rtl/>
        </w:rPr>
        <w:t>שעושין</w:t>
      </w:r>
      <w:proofErr w:type="spellEnd"/>
      <w:r>
        <w:rPr>
          <w:rtl/>
        </w:rPr>
        <w:t xml:space="preserve"> מימות עולם? כי מעולם </w:t>
      </w:r>
      <w:proofErr w:type="spellStart"/>
      <w:r>
        <w:rPr>
          <w:rtl/>
        </w:rPr>
        <w:t>עושין</w:t>
      </w:r>
      <w:proofErr w:type="spellEnd"/>
      <w:r>
        <w:rPr>
          <w:rtl/>
        </w:rPr>
        <w:t xml:space="preserve"> תמיד מעות, והיכן הוא כל המעות? רק באמת אינו כלום לגמרי:</w:t>
      </w:r>
    </w:p>
    <w:p w:rsidR="00266746" w:rsidRDefault="00266746" w:rsidP="00266746">
      <w:pPr>
        <w:pStyle w:val="a3"/>
        <w:rPr>
          <w:rtl/>
        </w:rPr>
      </w:pPr>
      <w:r>
        <w:rPr>
          <w:rtl/>
        </w:rPr>
        <w:t xml:space="preserve"> ולעבד ה', איני יודע מי הוא שיוכל לומר שיעבד את ה' לפי גדולת הבורא יתברך, מי שיודע מעט מגדולתו יתברך איני יודע איך יכול לומר שיעבד אותו יתברך. ושום מלאך ושרף אינו יכול להתפאר על זאת שיוכל לעבד אותו יתברך, רק העקר הוא הרצון, להיות רצונו חזק ותקיף תמיד להתקרב אליו יתברך. ואף על פי </w:t>
      </w:r>
      <w:proofErr w:type="spellStart"/>
      <w:r>
        <w:rPr>
          <w:rtl/>
        </w:rPr>
        <w:t>שהכל</w:t>
      </w:r>
      <w:proofErr w:type="spellEnd"/>
      <w:r>
        <w:rPr>
          <w:rtl/>
        </w:rPr>
        <w:t xml:space="preserve"> חפצים ורוצים לעבדו, אף על פי כן אין כל הרצונות </w:t>
      </w:r>
      <w:proofErr w:type="spellStart"/>
      <w:r>
        <w:rPr>
          <w:rtl/>
        </w:rPr>
        <w:t>שוין</w:t>
      </w:r>
      <w:proofErr w:type="spellEnd"/>
      <w:r>
        <w:rPr>
          <w:rtl/>
        </w:rPr>
        <w:t xml:space="preserve">. ויש חלוקים רבים ברצון. </w:t>
      </w:r>
      <w:proofErr w:type="spellStart"/>
      <w:r>
        <w:rPr>
          <w:rtl/>
        </w:rPr>
        <w:t>אפלו</w:t>
      </w:r>
      <w:proofErr w:type="spellEnd"/>
      <w:r>
        <w:rPr>
          <w:rtl/>
        </w:rPr>
        <w:t xml:space="preserve"> באדם אחד בעצמו בכל עת ובכל רגע יש חלוקים גדולים בין הרצונות. והכלל, שעקר הוא הרצון </w:t>
      </w:r>
      <w:proofErr w:type="spellStart"/>
      <w:r>
        <w:rPr>
          <w:rtl/>
        </w:rPr>
        <w:t>והכסופין</w:t>
      </w:r>
      <w:proofErr w:type="spellEnd"/>
      <w:r>
        <w:rPr>
          <w:rtl/>
        </w:rPr>
        <w:t xml:space="preserve"> שיהיה כוסף תמיד אליו יתברך, ובתוך כך </w:t>
      </w:r>
      <w:proofErr w:type="spellStart"/>
      <w:r>
        <w:rPr>
          <w:rtl/>
        </w:rPr>
        <w:t>מתפללין</w:t>
      </w:r>
      <w:proofErr w:type="spellEnd"/>
      <w:r>
        <w:rPr>
          <w:rtl/>
        </w:rPr>
        <w:t xml:space="preserve"> </w:t>
      </w:r>
      <w:proofErr w:type="spellStart"/>
      <w:r>
        <w:rPr>
          <w:rtl/>
        </w:rPr>
        <w:t>ולומדין</w:t>
      </w:r>
      <w:proofErr w:type="spellEnd"/>
      <w:r>
        <w:rPr>
          <w:rtl/>
        </w:rPr>
        <w:t xml:space="preserve"> </w:t>
      </w:r>
      <w:proofErr w:type="spellStart"/>
      <w:r>
        <w:rPr>
          <w:rtl/>
        </w:rPr>
        <w:t>ועושין</w:t>
      </w:r>
      <w:proofErr w:type="spellEnd"/>
      <w:r>
        <w:rPr>
          <w:rtl/>
        </w:rPr>
        <w:t xml:space="preserve"> מצוות. (ובאמת לפי גדולתו יתברך כל אלו העבודות אינם כלום רק </w:t>
      </w:r>
      <w:proofErr w:type="spellStart"/>
      <w:r>
        <w:rPr>
          <w:rtl/>
        </w:rPr>
        <w:t>הכל</w:t>
      </w:r>
      <w:proofErr w:type="spellEnd"/>
      <w:r>
        <w:rPr>
          <w:rtl/>
        </w:rPr>
        <w:t xml:space="preserve"> הוא בדרך "כאלו" כי </w:t>
      </w:r>
      <w:proofErr w:type="spellStart"/>
      <w:r>
        <w:rPr>
          <w:rtl/>
        </w:rPr>
        <w:t>הכל</w:t>
      </w:r>
      <w:proofErr w:type="spellEnd"/>
      <w:r>
        <w:rPr>
          <w:rtl/>
        </w:rPr>
        <w:t xml:space="preserve"> הוא כמו שחוק בעלמא כנגד גדולתו יתברך. בלשון אשכנז </w:t>
      </w:r>
      <w:proofErr w:type="spellStart"/>
      <w:r>
        <w:rPr>
          <w:rtl/>
        </w:rPr>
        <w:t>קלאמירשט</w:t>
      </w:r>
      <w:proofErr w:type="spellEnd"/>
      <w:r>
        <w:rPr>
          <w:rFonts w:hint="cs"/>
          <w:rtl/>
        </w:rPr>
        <w:t>)</w:t>
      </w:r>
    </w:p>
    <w:p w:rsidR="00266746" w:rsidRDefault="00266746" w:rsidP="00266746">
      <w:pPr>
        <w:pStyle w:val="a3"/>
      </w:pPr>
      <w:r>
        <w:rPr>
          <w:rtl/>
        </w:rPr>
        <w:t>גם חכמות אינם כלום, רק תמימות ופשיטות. גם בתמימות אסור להיות שוטה, אבל אף על פי כן חכמות אין צריכים כלל</w:t>
      </w:r>
      <w:r>
        <w:rPr>
          <w:rFonts w:hint="cs"/>
          <w:rtl/>
        </w:rPr>
        <w:t>...</w:t>
      </w:r>
      <w:r>
        <w:rPr>
          <w:rtl/>
        </w:rPr>
        <w:t>גם אין טוב להיות זקן הן חסיד זקן, והן צדיק זקן, זקן אין טוב. כי צריך רק להתחדש בכל יום להתחיל בכל עת מחדש. רק יש מה שהוא משביח כשהוא זקן</w:t>
      </w:r>
      <w:r>
        <w:rPr>
          <w:rFonts w:hint="cs"/>
          <w:rtl/>
        </w:rPr>
        <w:t>...</w:t>
      </w:r>
      <w:r>
        <w:rPr>
          <w:rtl/>
        </w:rPr>
        <w:t>גם הפקרות אין צריכים. אף על פי שבאמת אצלי אינו נקרא הפקרות כלל, אדרבא להפך, כשרודף אחר עסקי עולם הזה ורחוק מעבודתו יתברך זהו מופקר באמת</w:t>
      </w:r>
      <w:r>
        <w:rPr>
          <w:rFonts w:hint="cs"/>
          <w:rtl/>
        </w:rPr>
        <w:t>...</w:t>
      </w:r>
    </w:p>
    <w:p w:rsidR="00266746" w:rsidRDefault="00266746" w:rsidP="00266746">
      <w:pPr>
        <w:pStyle w:val="a3"/>
        <w:rPr>
          <w:b/>
          <w:bCs/>
          <w:rtl/>
        </w:rPr>
      </w:pPr>
    </w:p>
    <w:p w:rsidR="00266746" w:rsidRDefault="00266746" w:rsidP="00266746">
      <w:pPr>
        <w:pStyle w:val="a3"/>
        <w:rPr>
          <w:b/>
          <w:bCs/>
        </w:rPr>
      </w:pPr>
      <w:r>
        <w:rPr>
          <w:rFonts w:cstheme="majorBidi" w:hint="cs"/>
          <w:b/>
          <w:bCs/>
          <w:rtl/>
        </w:rPr>
        <w:t xml:space="preserve">שיפור וחידוש - </w:t>
      </w:r>
      <w:r>
        <w:rPr>
          <w:rFonts w:hint="cs"/>
          <w:b/>
          <w:bCs/>
          <w:rtl/>
        </w:rPr>
        <w:t xml:space="preserve">הרב שג"ר </w:t>
      </w:r>
      <w:proofErr w:type="spellStart"/>
      <w:r>
        <w:rPr>
          <w:rFonts w:hint="cs"/>
          <w:b/>
          <w:bCs/>
          <w:rtl/>
        </w:rPr>
        <w:t>והראי"ה</w:t>
      </w:r>
      <w:proofErr w:type="spellEnd"/>
      <w:r>
        <w:rPr>
          <w:rFonts w:hint="cs"/>
          <w:b/>
          <w:bCs/>
          <w:rtl/>
        </w:rPr>
        <w:t xml:space="preserve"> קוק [על כפות המנעול </w:t>
      </w:r>
      <w:proofErr w:type="spellStart"/>
      <w:r>
        <w:rPr>
          <w:rFonts w:hint="cs"/>
          <w:b/>
          <w:bCs/>
          <w:rtl/>
        </w:rPr>
        <w:t>עמ</w:t>
      </w:r>
      <w:proofErr w:type="spellEnd"/>
      <w:r>
        <w:rPr>
          <w:rFonts w:hint="cs"/>
          <w:b/>
          <w:bCs/>
          <w:rtl/>
        </w:rPr>
        <w:t>' 11]</w:t>
      </w:r>
    </w:p>
    <w:p w:rsidR="00266746" w:rsidRDefault="00266746" w:rsidP="00266746">
      <w:pPr>
        <w:pStyle w:val="a3"/>
        <w:rPr>
          <w:rFonts w:cstheme="majorBidi"/>
          <w:rtl/>
        </w:rPr>
      </w:pPr>
      <w:r>
        <w:rPr>
          <w:rFonts w:cstheme="majorBidi" w:hint="cs"/>
          <w:rtl/>
        </w:rPr>
        <w:t xml:space="preserve">...את התשובה של ההשראה-החסד יש לזהות עם 'תשובה </w:t>
      </w:r>
      <w:proofErr w:type="spellStart"/>
      <w:r>
        <w:rPr>
          <w:rFonts w:cstheme="majorBidi" w:hint="cs"/>
          <w:rtl/>
        </w:rPr>
        <w:t>עילאה'.</w:t>
      </w:r>
      <w:proofErr w:type="spellEnd"/>
      <w:r>
        <w:rPr>
          <w:rFonts w:cstheme="majorBidi" w:hint="cs"/>
          <w:rtl/>
        </w:rPr>
        <w:t xml:space="preserve"> היא אינה תוצאה של מאמץ אלא </w:t>
      </w:r>
      <w:proofErr w:type="spellStart"/>
      <w:r>
        <w:rPr>
          <w:rFonts w:cstheme="majorBidi" w:hint="cs"/>
          <w:rtl/>
        </w:rPr>
        <w:t>דו</w:t>
      </w:r>
      <w:r>
        <w:rPr>
          <w:rFonts w:hint="cs"/>
          <w:rtl/>
        </w:rPr>
        <w:t>ק</w:t>
      </w:r>
      <w:r>
        <w:rPr>
          <w:rFonts w:cstheme="majorBidi" w:hint="cs"/>
          <w:rtl/>
        </w:rPr>
        <w:t>א</w:t>
      </w:r>
      <w:proofErr w:type="spellEnd"/>
      <w:r>
        <w:rPr>
          <w:rFonts w:cstheme="majorBidi" w:hint="cs"/>
          <w:rtl/>
        </w:rPr>
        <w:t xml:space="preserve"> של ביטול, של חוסר מאמץ ובדרך כלל גם של חוסר אונים. אדם מרגיש הרבה פעמים </w:t>
      </w:r>
      <w:proofErr w:type="spellStart"/>
      <w:r>
        <w:rPr>
          <w:rFonts w:cstheme="majorBidi" w:hint="cs"/>
          <w:rtl/>
        </w:rPr>
        <w:t>ש'ככה</w:t>
      </w:r>
      <w:proofErr w:type="spellEnd"/>
      <w:r>
        <w:rPr>
          <w:rFonts w:cstheme="majorBidi" w:hint="cs"/>
          <w:rtl/>
        </w:rPr>
        <w:t xml:space="preserve"> אי אפשר להמשיך', </w:t>
      </w:r>
      <w:r>
        <w:rPr>
          <w:rFonts w:cstheme="majorBidi" w:hint="cs"/>
          <w:rtl/>
        </w:rPr>
        <w:lastRenderedPageBreak/>
        <w:t xml:space="preserve">ואין ביכולתו לחלץ את עצמו </w:t>
      </w:r>
      <w:proofErr w:type="spellStart"/>
      <w:r>
        <w:rPr>
          <w:rFonts w:cstheme="majorBidi" w:hint="cs"/>
          <w:rtl/>
        </w:rPr>
        <w:t>מהמילכודים</w:t>
      </w:r>
      <w:proofErr w:type="spellEnd"/>
      <w:r>
        <w:rPr>
          <w:rFonts w:cstheme="majorBidi" w:hint="cs"/>
          <w:rtl/>
        </w:rPr>
        <w:t xml:space="preserve"> שהוא מסובך בהם. את התשובה הפתאומית יש להשוות למושג </w:t>
      </w:r>
      <w:proofErr w:type="spellStart"/>
      <w:r>
        <w:rPr>
          <w:rFonts w:cstheme="majorBidi" w:hint="cs"/>
          <w:rtl/>
        </w:rPr>
        <w:t>החבד"י</w:t>
      </w:r>
      <w:proofErr w:type="spellEnd"/>
      <w:r>
        <w:rPr>
          <w:rFonts w:cstheme="majorBidi" w:hint="cs"/>
          <w:rtl/>
        </w:rPr>
        <w:t xml:space="preserve"> של 'דילוג וקפיצה', </w:t>
      </w:r>
      <w:proofErr w:type="spellStart"/>
      <w:r>
        <w:rPr>
          <w:rFonts w:cstheme="majorBidi" w:hint="cs"/>
          <w:rtl/>
        </w:rPr>
        <w:t>ולקונברסיה</w:t>
      </w:r>
      <w:proofErr w:type="spellEnd"/>
      <w:r>
        <w:rPr>
          <w:rFonts w:cstheme="majorBidi" w:hint="cs"/>
          <w:rtl/>
        </w:rPr>
        <w:t xml:space="preserve"> (</w:t>
      </w:r>
      <w:r>
        <w:rPr>
          <w:rFonts w:cstheme="majorBidi"/>
        </w:rPr>
        <w:t>–</w:t>
      </w:r>
      <w:r>
        <w:rPr>
          <w:rFonts w:cstheme="majorBidi" w:hint="cs"/>
          <w:rtl/>
        </w:rPr>
        <w:t xml:space="preserve"> היפוך הלב) אצל הסבא </w:t>
      </w:r>
      <w:proofErr w:type="spellStart"/>
      <w:r>
        <w:rPr>
          <w:rFonts w:cstheme="majorBidi" w:hint="cs"/>
          <w:rtl/>
        </w:rPr>
        <w:t>רי"י</w:t>
      </w:r>
      <w:proofErr w:type="spellEnd"/>
      <w:r>
        <w:rPr>
          <w:rFonts w:cstheme="majorBidi" w:hint="cs"/>
          <w:rtl/>
        </w:rPr>
        <w:t xml:space="preserve"> </w:t>
      </w:r>
      <w:proofErr w:type="spellStart"/>
      <w:r>
        <w:rPr>
          <w:rFonts w:cstheme="majorBidi" w:hint="cs"/>
          <w:rtl/>
        </w:rPr>
        <w:t>מנוברדוק</w:t>
      </w:r>
      <w:proofErr w:type="spellEnd"/>
      <w:r>
        <w:rPr>
          <w:rFonts w:cstheme="majorBidi" w:hint="cs"/>
          <w:rtl/>
        </w:rPr>
        <w:t xml:space="preserve">. </w:t>
      </w:r>
      <w:proofErr w:type="spellStart"/>
      <w:r>
        <w:rPr>
          <w:rFonts w:cstheme="majorBidi" w:hint="cs"/>
          <w:rtl/>
        </w:rPr>
        <w:t>הראי"ה</w:t>
      </w:r>
      <w:proofErr w:type="spellEnd"/>
      <w:r>
        <w:rPr>
          <w:rFonts w:cstheme="majorBidi" w:hint="cs"/>
          <w:rtl/>
        </w:rPr>
        <w:t xml:space="preserve"> מלמד שלעיתים אדם זוכה להשפעה רוחנית שמקורותיה בעמקי תעלומה, אמירה שבחסידות מכנים אותה 'משיכת אורות מהאינסוף'. </w:t>
      </w:r>
    </w:p>
    <w:p w:rsidR="00266746" w:rsidRDefault="00266746" w:rsidP="00266746">
      <w:pPr>
        <w:pStyle w:val="a3"/>
        <w:rPr>
          <w:rFonts w:cstheme="majorBidi"/>
          <w:rtl/>
        </w:rPr>
      </w:pPr>
      <w:r>
        <w:rPr>
          <w:rFonts w:cstheme="majorBidi" w:hint="cs"/>
          <w:rtl/>
        </w:rPr>
        <w:t xml:space="preserve">השיפור, בשונה מן החידוש, קשור למושג </w:t>
      </w:r>
      <w:proofErr w:type="spellStart"/>
      <w:r>
        <w:rPr>
          <w:rFonts w:cstheme="majorBidi" w:hint="cs"/>
          <w:rtl/>
        </w:rPr>
        <w:t>ה'היזכרות',</w:t>
      </w:r>
      <w:proofErr w:type="spellEnd"/>
      <w:r>
        <w:rPr>
          <w:rFonts w:cstheme="majorBidi" w:hint="cs"/>
          <w:rtl/>
        </w:rPr>
        <w:t xml:space="preserve"> שמשמעותו היא שתיקון האדם נעוץ ביכולתו 'להעלות' מתשתיות דמותו וקיומו אורות חדשים. בהקשר הזה מזכירים את המדרש על התינוק שלומד את התורה כולה מפי המלאך במעי אימו, וכשיוצא לאוויר העולם הוא שוכח. כל אדם נושא בתוכו עולמות חבויים שאינו מודע להם, ויכול לגלות את שחבוי במחוזות נעלמים מתודעתו...</w:t>
      </w:r>
    </w:p>
    <w:p w:rsidR="00266746" w:rsidRDefault="00266746" w:rsidP="00266746">
      <w:pPr>
        <w:pStyle w:val="a3"/>
        <w:rPr>
          <w:b/>
          <w:bCs/>
          <w:rtl/>
        </w:rPr>
      </w:pPr>
    </w:p>
    <w:p w:rsidR="00266746" w:rsidRPr="00422A0D" w:rsidRDefault="00266746" w:rsidP="00266746">
      <w:pPr>
        <w:pStyle w:val="a3"/>
        <w:rPr>
          <w:b/>
          <w:rtl/>
        </w:rPr>
      </w:pPr>
      <w:r>
        <w:rPr>
          <w:rFonts w:hint="cs"/>
          <w:b/>
          <w:bCs/>
          <w:rtl/>
        </w:rPr>
        <w:t xml:space="preserve">הרב שג"ר - </w:t>
      </w:r>
      <w:r w:rsidRPr="00422A0D">
        <w:rPr>
          <w:b/>
          <w:bCs/>
          <w:rtl/>
        </w:rPr>
        <w:t>רחמים וחמלה</w:t>
      </w:r>
      <w:r w:rsidRPr="00422A0D">
        <w:rPr>
          <w:rFonts w:hint="cs"/>
          <w:b/>
          <w:bCs/>
          <w:rtl/>
        </w:rPr>
        <w:t xml:space="preserve"> [</w:t>
      </w:r>
      <w:r>
        <w:rPr>
          <w:rFonts w:hint="cs"/>
          <w:b/>
          <w:bCs/>
          <w:rtl/>
        </w:rPr>
        <w:t>על כפות המנעול</w:t>
      </w:r>
      <w:r w:rsidRPr="00422A0D">
        <w:rPr>
          <w:rFonts w:hint="cs"/>
          <w:b/>
          <w:bCs/>
          <w:rtl/>
        </w:rPr>
        <w:t xml:space="preserve"> </w:t>
      </w:r>
      <w:proofErr w:type="spellStart"/>
      <w:r w:rsidRPr="00422A0D">
        <w:rPr>
          <w:rFonts w:hint="cs"/>
          <w:b/>
          <w:bCs/>
          <w:rtl/>
        </w:rPr>
        <w:t>עמ</w:t>
      </w:r>
      <w:proofErr w:type="spellEnd"/>
      <w:r w:rsidRPr="00422A0D">
        <w:rPr>
          <w:rFonts w:hint="cs"/>
          <w:b/>
          <w:bCs/>
          <w:rtl/>
        </w:rPr>
        <w:t>' 65]</w:t>
      </w:r>
      <w:r>
        <w:rPr>
          <w:rFonts w:hint="cs"/>
          <w:b/>
          <w:bCs/>
          <w:rtl/>
        </w:rPr>
        <w:t xml:space="preserve"> </w:t>
      </w:r>
    </w:p>
    <w:p w:rsidR="00266746" w:rsidRPr="00422A0D" w:rsidRDefault="00266746" w:rsidP="00266746">
      <w:pPr>
        <w:pStyle w:val="a3"/>
        <w:rPr>
          <w:b/>
          <w:rtl/>
        </w:rPr>
      </w:pPr>
      <w:r w:rsidRPr="00422A0D">
        <w:rPr>
          <w:b/>
          <w:bCs/>
          <w:rtl/>
        </w:rPr>
        <w:t xml:space="preserve">שלוש עשרה מידות הרחמים </w:t>
      </w:r>
      <w:r w:rsidRPr="00422A0D">
        <w:rPr>
          <w:b/>
          <w:rtl/>
        </w:rPr>
        <w:t xml:space="preserve">עומדים אנו בין ראש השנה ליום הכיפורים, בין הדין לרחמים. </w:t>
      </w:r>
    </w:p>
    <w:p w:rsidR="00266746" w:rsidRPr="00422A0D" w:rsidRDefault="00266746" w:rsidP="00266746">
      <w:pPr>
        <w:pStyle w:val="a3"/>
        <w:rPr>
          <w:b/>
          <w:rtl/>
        </w:rPr>
      </w:pPr>
      <w:r w:rsidRPr="00422A0D">
        <w:rPr>
          <w:b/>
          <w:rtl/>
        </w:rPr>
        <w:t xml:space="preserve">יום זה, יום הכיפורים, הינו יום הרחמים, במרכזו אמירת שלוש עשרה מידות הרחמים, המידות הנחשבות לפי המקובלים והחסידים כתכונות המהותיות ביותר של הבורא </w:t>
      </w:r>
      <w:proofErr w:type="spellStart"/>
      <w:r w:rsidRPr="00422A0D">
        <w:rPr>
          <w:b/>
          <w:rtl/>
        </w:rPr>
        <w:t>ית'.</w:t>
      </w:r>
      <w:proofErr w:type="spellEnd"/>
    </w:p>
    <w:p w:rsidR="00266746" w:rsidRPr="00422A0D" w:rsidRDefault="00266746" w:rsidP="00266746">
      <w:pPr>
        <w:pStyle w:val="a3"/>
        <w:rPr>
          <w:b/>
          <w:rtl/>
        </w:rPr>
      </w:pPr>
      <w:r w:rsidRPr="00422A0D">
        <w:rPr>
          <w:b/>
          <w:rtl/>
        </w:rPr>
        <w:t xml:space="preserve">בראש השנה מתייחד [-הקב"ה] במידת הדין ומנהיג עולמו, וביום הכיפורים במידת הרחמים, והוא מאמרם (ראש השנה לב, ב): "מלך יושב על כסא דין" </w:t>
      </w:r>
      <w:proofErr w:type="spellStart"/>
      <w:r w:rsidRPr="00422A0D">
        <w:rPr>
          <w:b/>
          <w:rtl/>
        </w:rPr>
        <w:t>וכו'.</w:t>
      </w:r>
      <w:proofErr w:type="spellEnd"/>
      <w:r w:rsidRPr="00422A0D">
        <w:rPr>
          <w:b/>
          <w:rtl/>
        </w:rPr>
        <w:t xml:space="preserve"> ראש השנה יום דין ברחמים, ויום הכיפורים יום רחמים בדין. </w:t>
      </w:r>
    </w:p>
    <w:p w:rsidR="00266746" w:rsidRPr="00422A0D" w:rsidRDefault="00266746" w:rsidP="00266746">
      <w:pPr>
        <w:pStyle w:val="a3"/>
        <w:rPr>
          <w:b/>
          <w:rtl/>
        </w:rPr>
      </w:pPr>
      <w:r w:rsidRPr="00422A0D">
        <w:rPr>
          <w:b/>
          <w:rtl/>
        </w:rPr>
        <w:t xml:space="preserve">תכלית הימים הללו היא לפתוח אותנו לחמלה; לחוש, להעריך ולהסתכל על הסובב אותנו, על בני האדם והיצורים כולם במבט חומל. זהו הלקח שהבורא מלמד את יונה: "ויאמר ד’ אתה חסת על הקיקיון אשר לא עמלת בו ולא גידלתו שבן לילה היה ובן לילה אבד. ואני לא אחוס על </w:t>
      </w:r>
      <w:proofErr w:type="spellStart"/>
      <w:r w:rsidRPr="00422A0D">
        <w:rPr>
          <w:b/>
          <w:rtl/>
        </w:rPr>
        <w:t>נינוה</w:t>
      </w:r>
      <w:proofErr w:type="spellEnd"/>
      <w:r w:rsidRPr="00422A0D">
        <w:rPr>
          <w:b/>
          <w:rtl/>
        </w:rPr>
        <w:t xml:space="preserve"> העיר הגדולה אשר יש בה הרבה משתים עשרה רבו אדם אשר לא ידע בין ימינו לשמאלו ובהמה רבה?". אם על קיומו של הקיקיון הינך חס, אומר הבורא ליונה, כל שכן שעלי לחוס על האדם ועל הבהמה שבעיר הגדולה.</w:t>
      </w:r>
      <w:r>
        <w:rPr>
          <w:rFonts w:hint="cs"/>
          <w:b/>
          <w:rtl/>
        </w:rPr>
        <w:t>..</w:t>
      </w:r>
    </w:p>
    <w:p w:rsidR="00266746" w:rsidRDefault="00266746" w:rsidP="00266746">
      <w:pPr>
        <w:pStyle w:val="a3"/>
        <w:rPr>
          <w:b/>
          <w:rtl/>
        </w:rPr>
      </w:pPr>
      <w:r w:rsidRPr="00422A0D">
        <w:rPr>
          <w:b/>
          <w:rtl/>
        </w:rPr>
        <w:t>מהי החמלה</w:t>
      </w:r>
      <w:r w:rsidRPr="00422A0D">
        <w:rPr>
          <w:rStyle w:val="a9"/>
          <w:bCs/>
          <w:rtl/>
        </w:rPr>
        <w:footnoteReference w:id="2"/>
      </w:r>
      <w:r w:rsidRPr="00422A0D">
        <w:rPr>
          <w:b/>
          <w:rtl/>
        </w:rPr>
        <w:t xml:space="preserve">? בכדי לברר זאת רצוי לברר קודם מהו דין. בדין האדם מעמיד את עצמו מול עצמו – זהו הדין של הברית, ומעמיד את עצמו לפני </w:t>
      </w:r>
      <w:proofErr w:type="spellStart"/>
      <w:r w:rsidRPr="00422A0D">
        <w:rPr>
          <w:b/>
          <w:rtl/>
        </w:rPr>
        <w:t>האלקים</w:t>
      </w:r>
      <w:proofErr w:type="spellEnd"/>
      <w:r w:rsidRPr="00422A0D">
        <w:rPr>
          <w:b/>
          <w:rtl/>
        </w:rPr>
        <w:t xml:space="preserve">, לפני האין-סוף והנצח </w:t>
      </w:r>
      <w:r w:rsidRPr="00422A0D">
        <w:rPr>
          <w:b/>
        </w:rPr>
        <w:t>–</w:t>
      </w:r>
      <w:r>
        <w:rPr>
          <w:b/>
          <w:rtl/>
        </w:rPr>
        <w:t xml:space="preserve"> זהו הדין של הראיה השפיטה.</w:t>
      </w:r>
      <w:r>
        <w:rPr>
          <w:rFonts w:hint="cs"/>
          <w:b/>
          <w:rtl/>
        </w:rPr>
        <w:t>..</w:t>
      </w:r>
      <w:r w:rsidRPr="00422A0D">
        <w:rPr>
          <w:b/>
          <w:rtl/>
        </w:rPr>
        <w:t>מקורו של הדין הינו בתודעת הבחירה האנושית. האשמה והשפיטה לא יכולה להיות מוטלת מבחוץ, אלא היא נטילת אחריות של האדם עצמו, ולכן התנאי לה הינו הקבלה.</w:t>
      </w:r>
      <w:r>
        <w:rPr>
          <w:rFonts w:hint="cs"/>
          <w:b/>
          <w:rtl/>
        </w:rPr>
        <w:t>..</w:t>
      </w:r>
    </w:p>
    <w:p w:rsidR="00266746" w:rsidRPr="00422A0D" w:rsidRDefault="00266746" w:rsidP="00266746">
      <w:pPr>
        <w:pStyle w:val="a3"/>
        <w:rPr>
          <w:b/>
          <w:rtl/>
        </w:rPr>
      </w:pPr>
      <w:r w:rsidRPr="00422A0D">
        <w:rPr>
          <w:b/>
          <w:rtl/>
        </w:rPr>
        <w:t>מהי אם כן החמלה? זו נובעת מתודעה הפוכה, מהכרה סותרת, אך גבוהה יותר בסוד הגזירה והידיעה האלוקית. החמלה מקורה דווקא בתובנת חוסר האונים של האדם.</w:t>
      </w:r>
    </w:p>
    <w:p w:rsidR="00266746" w:rsidRPr="00422A0D" w:rsidRDefault="00266746" w:rsidP="00266746">
      <w:pPr>
        <w:pStyle w:val="a3"/>
        <w:rPr>
          <w:b/>
          <w:rtl/>
        </w:rPr>
      </w:pPr>
      <w:r w:rsidRPr="00422A0D">
        <w:rPr>
          <w:b/>
          <w:rtl/>
        </w:rPr>
        <w:t>יושב אני ליד מיטתו של חולה סרטן, ימיו ספורים, הוא גונח מכאבים, ואני מרחם עליו, אך ידי קצרה מהושיע. מה אני יכול לעשות למענו?!</w:t>
      </w:r>
    </w:p>
    <w:p w:rsidR="00266746" w:rsidRPr="00422A0D" w:rsidRDefault="00266746" w:rsidP="00266746">
      <w:pPr>
        <w:pStyle w:val="a3"/>
        <w:rPr>
          <w:b/>
          <w:rtl/>
        </w:rPr>
      </w:pPr>
      <w:r w:rsidRPr="00422A0D">
        <w:rPr>
          <w:b/>
          <w:rtl/>
        </w:rPr>
        <w:t>הנטייה של רובינו הינה הכחשה. העמדת פנים כאילו הוא יבריא, שהכאב יחלוף. אנו קוראים לרופא בדחיפות שיזריק לו מורפיום שישכך את כאביו. אך בכך אנו עלולים להחמיץ את העיקר. המדרש</w:t>
      </w:r>
      <w:r w:rsidRPr="00422A0D">
        <w:rPr>
          <w:rStyle w:val="a9"/>
          <w:b/>
          <w:rtl/>
        </w:rPr>
        <w:footnoteReference w:id="3"/>
      </w:r>
      <w:r w:rsidRPr="00422A0D">
        <w:rPr>
          <w:b/>
          <w:rtl/>
        </w:rPr>
        <w:t xml:space="preserve"> מספר על יעקב שביקש שאדם ימות מתוך חולי. אדם זה הולך למות, ואף שחרב חדה מונחת בכל זאת אל לו לאדם למנוע עצמו מן הרחמים, סוף </w:t>
      </w:r>
      <w:proofErr w:type="spellStart"/>
      <w:r w:rsidRPr="00422A0D">
        <w:rPr>
          <w:b/>
          <w:rtl/>
        </w:rPr>
        <w:t>סוף</w:t>
      </w:r>
      <w:proofErr w:type="spellEnd"/>
      <w:r w:rsidRPr="00422A0D">
        <w:rPr>
          <w:b/>
          <w:rtl/>
        </w:rPr>
        <w:t xml:space="preserve"> אלו ימיו האחרונים ואולי שעותיו האחרונות. במקום להכחיש ולהתנגד</w:t>
      </w:r>
      <w:r w:rsidRPr="00422A0D">
        <w:rPr>
          <w:b/>
        </w:rPr>
        <w:t xml:space="preserve"> – </w:t>
      </w:r>
      <w:r w:rsidRPr="00422A0D">
        <w:rPr>
          <w:b/>
          <w:rtl/>
        </w:rPr>
        <w:t xml:space="preserve">התנגדות שרק מגבירה את </w:t>
      </w:r>
      <w:proofErr w:type="spellStart"/>
      <w:r w:rsidRPr="00422A0D">
        <w:rPr>
          <w:b/>
          <w:rtl/>
        </w:rPr>
        <w:t>יסוריו</w:t>
      </w:r>
      <w:proofErr w:type="spellEnd"/>
      <w:r w:rsidRPr="00422A0D">
        <w:rPr>
          <w:b/>
          <w:rtl/>
        </w:rPr>
        <w:t xml:space="preserve"> ופחדיו, עליו ללמוד לקבל, להרפות מאחיזתו ולהפקיר את עצמו לרצון ד’ המתרחש כאן. לקבל את איבוד השליטה שלו, ובכך לתקן</w:t>
      </w:r>
      <w:r>
        <w:rPr>
          <w:b/>
          <w:rtl/>
        </w:rPr>
        <w:t xml:space="preserve"> את החטא הבסיסי של 'אני אמלוך'.</w:t>
      </w:r>
      <w:r>
        <w:rPr>
          <w:rFonts w:hint="cs"/>
          <w:b/>
          <w:rtl/>
        </w:rPr>
        <w:t>..</w:t>
      </w:r>
    </w:p>
    <w:p w:rsidR="00266746" w:rsidRDefault="00266746" w:rsidP="00266746">
      <w:pPr>
        <w:pStyle w:val="a3"/>
        <w:rPr>
          <w:b/>
          <w:bCs/>
          <w:rtl/>
        </w:rPr>
      </w:pPr>
    </w:p>
    <w:p w:rsidR="00266746" w:rsidRPr="005D0BDA" w:rsidRDefault="00266746" w:rsidP="00266746">
      <w:pPr>
        <w:pStyle w:val="a3"/>
        <w:rPr>
          <w:rtl/>
        </w:rPr>
      </w:pPr>
      <w:r>
        <w:rPr>
          <w:rFonts w:hint="cs"/>
          <w:b/>
          <w:bCs/>
          <w:rtl/>
        </w:rPr>
        <w:t xml:space="preserve">ר' נחמן, </w:t>
      </w:r>
      <w:proofErr w:type="spellStart"/>
      <w:r w:rsidRPr="005D0BDA">
        <w:rPr>
          <w:rFonts w:hint="cs"/>
          <w:b/>
          <w:bCs/>
          <w:rtl/>
        </w:rPr>
        <w:t>ליקו"מ</w:t>
      </w:r>
      <w:proofErr w:type="spellEnd"/>
      <w:r w:rsidRPr="005D0BDA">
        <w:rPr>
          <w:rFonts w:hint="cs"/>
          <w:b/>
          <w:bCs/>
          <w:rtl/>
        </w:rPr>
        <w:t xml:space="preserve"> קמא ו'</w:t>
      </w:r>
      <w:r>
        <w:rPr>
          <w:rFonts w:hint="cs"/>
          <w:b/>
          <w:bCs/>
          <w:rtl/>
        </w:rPr>
        <w:t xml:space="preserve">: </w:t>
      </w:r>
      <w:r w:rsidRPr="005D0BDA">
        <w:rPr>
          <w:rFonts w:hint="cs"/>
          <w:rtl/>
        </w:rPr>
        <w:t xml:space="preserve">וַיֹּאמֶר ה' אֶל משֶׁה, קְרָא אֶת יְהוֹשֻׁעַ </w:t>
      </w:r>
      <w:proofErr w:type="spellStart"/>
      <w:r w:rsidRPr="005D0BDA">
        <w:rPr>
          <w:rFonts w:hint="cs"/>
          <w:rtl/>
        </w:rPr>
        <w:t>וְכוּ</w:t>
      </w:r>
      <w:proofErr w:type="spellEnd"/>
      <w:r w:rsidRPr="005D0BDA">
        <w:rPr>
          <w:rFonts w:hint="cs"/>
          <w:rtl/>
        </w:rPr>
        <w:t>' (דְּבָרִים ל"א):</w:t>
      </w:r>
    </w:p>
    <w:p w:rsidR="00266746" w:rsidRPr="005D0BDA" w:rsidRDefault="00266746" w:rsidP="00266746">
      <w:pPr>
        <w:pStyle w:val="a3"/>
        <w:rPr>
          <w:rtl/>
        </w:rPr>
      </w:pPr>
      <w:r w:rsidRPr="005D0BDA">
        <w:rPr>
          <w:rFonts w:hint="cs"/>
          <w:rtl/>
        </w:rPr>
        <w:t xml:space="preserve">[א] כִּי צָרִיךְ כָּל אָדָם לְמַעֵט בִּכְבוֹד עַצְמוֹ וּלְהַרְבּוֹת בִּכְבוֹד הַמָּקוֹם (א). כִּי מִי שֶׁרוֹדֵף אַחַר הַכָּבוֹד, אֵינוֹ זוֹכֶה לִכְבוֹד </w:t>
      </w:r>
      <w:proofErr w:type="spellStart"/>
      <w:r w:rsidRPr="005D0BDA">
        <w:rPr>
          <w:rFonts w:hint="cs"/>
          <w:rtl/>
        </w:rPr>
        <w:t>אֱלֹקִים</w:t>
      </w:r>
      <w:proofErr w:type="spellEnd"/>
      <w:r w:rsidRPr="005D0BDA">
        <w:rPr>
          <w:rFonts w:hint="cs"/>
          <w:rtl/>
        </w:rPr>
        <w:t xml:space="preserve">, אֶלָּא לְכָבוֹד שֶׁל מְלָכִים, שֶׁנֶּאֱמַר בּוֹ (מִשְׁלֵי כ"ה): "כְּבֹד מְלָכִים חֲקֹר דָּבָר", </w:t>
      </w:r>
      <w:proofErr w:type="spellStart"/>
      <w:r w:rsidRPr="005D0BDA">
        <w:rPr>
          <w:rFonts w:hint="cs"/>
          <w:rtl/>
        </w:rPr>
        <w:t>וְהַכֹּל</w:t>
      </w:r>
      <w:proofErr w:type="spellEnd"/>
      <w:r w:rsidRPr="005D0BDA">
        <w:rPr>
          <w:rFonts w:hint="cs"/>
          <w:rtl/>
        </w:rPr>
        <w:t xml:space="preserve"> חוֹקְרִים אַחֲרָיו וְשׁוֹאֲלִים: מִי הוּא זֶה וְאֵיזֶהוּ, שֶׁחוֹלְקִים לוֹ כָּבוֹד הַזֶּה, וְחוֹלְקִים עָלָיו, שֶׁאוֹמְרִים שֶׁאֵינוֹ רָאוּי לַכָּבוֹד הַזֶּה:</w:t>
      </w:r>
    </w:p>
    <w:p w:rsidR="00266746" w:rsidRPr="005D0BDA" w:rsidRDefault="00266746" w:rsidP="00266746">
      <w:pPr>
        <w:pStyle w:val="a3"/>
        <w:rPr>
          <w:rtl/>
        </w:rPr>
      </w:pPr>
      <w:r w:rsidRPr="005D0BDA">
        <w:rPr>
          <w:rFonts w:hint="cs"/>
          <w:rtl/>
        </w:rPr>
        <w:t xml:space="preserve">אֲבָל מִי שֶׁבּוֹרֵחַ מִן הַכָּבוֹד, שֶׁמְּמַעֵט בִּכְבוֹד עַצְמוֹ וּמַרְבֶּה בִּכְבוֹד הַמָּקוֹם, אֲזַי הוּא זוֹכֶה לִכְבוֹד </w:t>
      </w:r>
      <w:proofErr w:type="spellStart"/>
      <w:r w:rsidRPr="005D0BDA">
        <w:rPr>
          <w:rFonts w:hint="cs"/>
          <w:rtl/>
        </w:rPr>
        <w:t>אֱלֹהִים</w:t>
      </w:r>
      <w:proofErr w:type="spellEnd"/>
      <w:r w:rsidRPr="005D0BDA">
        <w:rPr>
          <w:rFonts w:hint="cs"/>
          <w:rtl/>
        </w:rPr>
        <w:t xml:space="preserve">, וְאָז אֵין בְּנֵי </w:t>
      </w:r>
      <w:r>
        <w:rPr>
          <w:rtl/>
        </w:rPr>
        <w:t>–</w:t>
      </w:r>
      <w:r w:rsidRPr="005D0BDA">
        <w:rPr>
          <w:rFonts w:hint="cs"/>
          <w:rtl/>
        </w:rPr>
        <w:t xml:space="preserve"> אָדָם חוֹקְרִים עַל כְּבוֹדוֹ אִם הוּא </w:t>
      </w:r>
      <w:r w:rsidRPr="005D0BDA">
        <w:rPr>
          <w:rFonts w:hint="cs"/>
          <w:rtl/>
        </w:rPr>
        <w:lastRenderedPageBreak/>
        <w:t xml:space="preserve">רָאוּי אִם לָאו, וְעָלָיו נֶאֱמַר (שָׁם): "כְּבֹד </w:t>
      </w:r>
      <w:proofErr w:type="spellStart"/>
      <w:r w:rsidRPr="005D0BDA">
        <w:rPr>
          <w:rFonts w:hint="cs"/>
          <w:rtl/>
        </w:rPr>
        <w:t>אֱלֹהִים</w:t>
      </w:r>
      <w:proofErr w:type="spellEnd"/>
      <w:r w:rsidRPr="005D0BDA">
        <w:rPr>
          <w:rFonts w:hint="cs"/>
          <w:rtl/>
        </w:rPr>
        <w:t xml:space="preserve"> הַסְתֵּר דָּבָר", כִּי אָסוּר לַחֲקֹר עַל הַכָּבוֹד הַזֶּה:</w:t>
      </w:r>
    </w:p>
    <w:p w:rsidR="00266746" w:rsidRPr="005D0BDA" w:rsidRDefault="00266746" w:rsidP="00266746">
      <w:pPr>
        <w:pStyle w:val="a3"/>
        <w:rPr>
          <w:rtl/>
        </w:rPr>
      </w:pPr>
      <w:r w:rsidRPr="005D0BDA">
        <w:rPr>
          <w:rFonts w:hint="cs"/>
          <w:rtl/>
        </w:rPr>
        <w:t xml:space="preserve">[ב] וְאִי אֶפְשָׁר לִזְכּוֹת לַכָּבוֹד הַזֶּה, אֶלָּא עַל </w:t>
      </w:r>
      <w:r>
        <w:rPr>
          <w:rtl/>
        </w:rPr>
        <w:t>–</w:t>
      </w:r>
      <w:r w:rsidRPr="005D0BDA">
        <w:rPr>
          <w:rFonts w:hint="cs"/>
          <w:rtl/>
        </w:rPr>
        <w:t xml:space="preserve"> יְדֵי תְּשׁוּבָה. וְעִקַּר הַתְּשׁוּבָה כְּשֶׁיִּשְׁמַע בִּזְיוֹנוֹ, יִדֹּם וְיִשְׁתֹּק, כִּי לֵית כָּבוֹד בְּלֹא כָּ"ף (ב), </w:t>
      </w:r>
      <w:proofErr w:type="spellStart"/>
      <w:r w:rsidRPr="005D0BDA">
        <w:rPr>
          <w:rFonts w:hint="cs"/>
          <w:rtl/>
        </w:rPr>
        <w:t>וְהַכָּ"ף</w:t>
      </w:r>
      <w:proofErr w:type="spellEnd"/>
      <w:r w:rsidRPr="005D0BDA">
        <w:rPr>
          <w:rFonts w:hint="cs"/>
          <w:rtl/>
        </w:rPr>
        <w:t xml:space="preserve"> הוּא כֶּתֶר (ג), בְּחִינַת אֶהֱיֶה, בְּחִינַת תְּשׁוּבָה:</w:t>
      </w:r>
    </w:p>
    <w:p w:rsidR="00266746" w:rsidRPr="005D0BDA" w:rsidRDefault="00266746" w:rsidP="00266746">
      <w:pPr>
        <w:pStyle w:val="a3"/>
        <w:rPr>
          <w:rtl/>
        </w:rPr>
      </w:pPr>
      <w:r w:rsidRPr="005D0BDA">
        <w:rPr>
          <w:rFonts w:hint="cs"/>
          <w:rtl/>
        </w:rPr>
        <w:t xml:space="preserve">כִּי אֶהֱיֶה דָּא אָנָא זָמִין </w:t>
      </w:r>
      <w:proofErr w:type="spellStart"/>
      <w:r w:rsidRPr="005D0BDA">
        <w:rPr>
          <w:rFonts w:hint="cs"/>
          <w:rtl/>
        </w:rPr>
        <w:t>לְמֵהְוֵי</w:t>
      </w:r>
      <w:proofErr w:type="spellEnd"/>
      <w:r w:rsidRPr="005D0BDA">
        <w:rPr>
          <w:rFonts w:hint="cs"/>
          <w:rtl/>
        </w:rPr>
        <w:t xml:space="preserve">. הַיְנוּ קֹדֶם הַתְּשׁוּבָה, עֲדַיִן אֵין לוֹ הֲוָיָה, כְּאִילוּ עַדֲיִין לֹא </w:t>
      </w:r>
      <w:proofErr w:type="spellStart"/>
      <w:r w:rsidRPr="005D0BDA">
        <w:rPr>
          <w:rFonts w:hint="cs"/>
          <w:rtl/>
        </w:rPr>
        <w:t>נִתְהַוָּה</w:t>
      </w:r>
      <w:proofErr w:type="spellEnd"/>
      <w:r w:rsidRPr="005D0BDA">
        <w:rPr>
          <w:rFonts w:hint="cs"/>
          <w:rtl/>
        </w:rPr>
        <w:t xml:space="preserve"> בָּעוֹלָם, כִּי טוֹב לוֹ שֶׁלֹּא נִבְרָא מִשֶּׁנִּבְרָא, וּכְשֶׁבָּא לְטַהֵר אֶת עַצְמוֹ וְלַעֲשׂוֹת תְּשׁוּבָה, אָז הוּא בִּבְחִינַת אֶהֱיֶה, הַיְנוּ שֶׁיִּהְיֶה לוֹ הֲוָיָה בָּעוֹלָם, הַיְנוּ אֲנָא זָמִין </w:t>
      </w:r>
      <w:proofErr w:type="spellStart"/>
      <w:r w:rsidRPr="005D0BDA">
        <w:rPr>
          <w:rFonts w:hint="cs"/>
          <w:rtl/>
        </w:rPr>
        <w:t>לְמֶהְוֵי</w:t>
      </w:r>
      <w:proofErr w:type="spellEnd"/>
      <w:r w:rsidRPr="005D0BDA">
        <w:rPr>
          <w:rFonts w:hint="cs"/>
          <w:rtl/>
        </w:rPr>
        <w:t>:</w:t>
      </w:r>
    </w:p>
    <w:p w:rsidR="00266746" w:rsidRPr="005D0BDA" w:rsidRDefault="00266746" w:rsidP="00266746">
      <w:pPr>
        <w:pStyle w:val="a3"/>
        <w:rPr>
          <w:rtl/>
        </w:rPr>
      </w:pPr>
      <w:r w:rsidRPr="005D0BDA">
        <w:rPr>
          <w:rFonts w:hint="cs"/>
          <w:rtl/>
        </w:rPr>
        <w:t xml:space="preserve">וְזֶה בְּחִינַת כֶּתֶר, כִּי כֶּתֶר לְשׁוֹן הַמְתָּנָה, בְּחִינַת תְּשׁוּבָה, כְּמוֹ שֶׁאָמְרוּ חֲכָמֵינוּ, </w:t>
      </w:r>
      <w:proofErr w:type="spellStart"/>
      <w:r w:rsidRPr="005D0BDA">
        <w:rPr>
          <w:rFonts w:hint="cs"/>
          <w:rtl/>
        </w:rPr>
        <w:t>זִכְרוֹנָם</w:t>
      </w:r>
      <w:proofErr w:type="spellEnd"/>
      <w:r w:rsidRPr="005D0BDA">
        <w:rPr>
          <w:rFonts w:hint="cs"/>
          <w:rtl/>
        </w:rPr>
        <w:t xml:space="preserve"> לִבְרָכָה (יוֹמָא לח: </w:t>
      </w:r>
      <w:proofErr w:type="spellStart"/>
      <w:r w:rsidRPr="005D0BDA">
        <w:rPr>
          <w:rFonts w:hint="cs"/>
          <w:rtl/>
        </w:rPr>
        <w:t>לט</w:t>
      </w:r>
      <w:proofErr w:type="spellEnd"/>
      <w:r w:rsidRPr="005D0BDA">
        <w:rPr>
          <w:rFonts w:hint="cs"/>
          <w:rtl/>
        </w:rPr>
        <w:t xml:space="preserve">.): 'הַבָּא לִטָּהֵר </w:t>
      </w:r>
      <w:proofErr w:type="spellStart"/>
      <w:r w:rsidRPr="005D0BDA">
        <w:rPr>
          <w:rFonts w:hint="cs"/>
          <w:rtl/>
        </w:rPr>
        <w:t>מְסַיְּעִין</w:t>
      </w:r>
      <w:proofErr w:type="spellEnd"/>
      <w:r w:rsidRPr="005D0BDA">
        <w:rPr>
          <w:rFonts w:hint="cs"/>
          <w:rtl/>
        </w:rPr>
        <w:t xml:space="preserve"> לוֹ מָשָׁל לְאֶחָד, שֶׁבָּא לִקְנוֹת אֲפַרְסְמוֹן. אוֹמְרִים לוֹ: הַמְתֵּן' </w:t>
      </w:r>
      <w:proofErr w:type="spellStart"/>
      <w:r w:rsidRPr="005D0BDA">
        <w:rPr>
          <w:rFonts w:hint="cs"/>
          <w:rtl/>
        </w:rPr>
        <w:t>וְכוּ',</w:t>
      </w:r>
      <w:proofErr w:type="spellEnd"/>
      <w:r w:rsidRPr="005D0BDA">
        <w:rPr>
          <w:rFonts w:hint="cs"/>
          <w:rtl/>
        </w:rPr>
        <w:t xml:space="preserve"> וְזֶה בְּחִינַת כֶּתֶר, כְּמוֹ שֶׁכָּתוּב (אִיּוֹב ל"ו): "כַּתַּר לִי זְעֵיר </w:t>
      </w:r>
      <w:proofErr w:type="spellStart"/>
      <w:r w:rsidRPr="005D0BDA">
        <w:rPr>
          <w:rFonts w:hint="cs"/>
          <w:rtl/>
        </w:rPr>
        <w:t>וַאֲחַוֶּךָּ</w:t>
      </w:r>
      <w:proofErr w:type="spellEnd"/>
      <w:r w:rsidRPr="005D0BDA">
        <w:rPr>
          <w:rFonts w:hint="cs"/>
          <w:rtl/>
        </w:rPr>
        <w:t xml:space="preserve">". אֲבָל קֹדֶם הַתְּשׁוּבָה אֲזַי בְּחִינַת אֶהֱיֶה בְּהַסְתָּרַת פָּנִים מִמֶּנּוּ, כִּי עֲדַיִן לֹא הֵכִין אֶת עַצְמוֹ </w:t>
      </w:r>
      <w:proofErr w:type="spellStart"/>
      <w:r w:rsidRPr="005D0BDA">
        <w:rPr>
          <w:rFonts w:hint="cs"/>
          <w:rtl/>
        </w:rPr>
        <w:t>לְמֶהְוֵי</w:t>
      </w:r>
      <w:proofErr w:type="spellEnd"/>
      <w:r w:rsidRPr="005D0BDA">
        <w:rPr>
          <w:rFonts w:hint="cs"/>
          <w:rtl/>
        </w:rPr>
        <w:t xml:space="preserve"> בָּעוֹלָם, וְהַסְתָּרַת פְּנֵי אֶהֱיֶה </w:t>
      </w:r>
      <w:proofErr w:type="spellStart"/>
      <w:r w:rsidRPr="005D0BDA">
        <w:rPr>
          <w:rFonts w:hint="cs"/>
          <w:rtl/>
        </w:rPr>
        <w:t>גִּימַטְרִיָּא</w:t>
      </w:r>
      <w:proofErr w:type="spellEnd"/>
      <w:r w:rsidRPr="005D0BDA">
        <w:rPr>
          <w:rFonts w:hint="cs"/>
          <w:rtl/>
        </w:rPr>
        <w:t xml:space="preserve"> דָּם, הַיְנוּ שְׁפִיכוּת דָּמִים </w:t>
      </w:r>
      <w:proofErr w:type="spellStart"/>
      <w:r w:rsidRPr="005D0BDA">
        <w:rPr>
          <w:rFonts w:hint="cs"/>
          <w:rtl/>
        </w:rPr>
        <w:t>וּבִזְיוֹנוֹת</w:t>
      </w:r>
      <w:proofErr w:type="spellEnd"/>
      <w:r w:rsidRPr="005D0BDA">
        <w:rPr>
          <w:rFonts w:hint="cs"/>
          <w:rtl/>
        </w:rPr>
        <w:t xml:space="preserve">, עַל שֵׁם (שְׁמוּאֵל </w:t>
      </w:r>
      <w:r>
        <w:rPr>
          <w:rtl/>
        </w:rPr>
        <w:t>–</w:t>
      </w:r>
      <w:r w:rsidRPr="005D0BDA">
        <w:rPr>
          <w:rFonts w:hint="cs"/>
          <w:rtl/>
        </w:rPr>
        <w:t xml:space="preserve"> א ב): "וּבֹזַי יֵקָלּוּ", כִּי עֲדַיִן הַדָּם שֶׁבֶּחָלָל הַשְֹּמָאלִי שֶׁבַּלֵּב, שֶׁשָּׁם מְדוֹר הַיֵּצֶר הָרָע, כְּמוֹ שֶׁכָּתוּב (קֹהֶלֶת י): "וְלֵב כְּסִיל לִשְׂמֹאלוֹ", עֲדַיִן הוּא בְּתֹקֶף וָעֹז. וּבִשְׁבִיל זֶה בָּאִין עָלָיו </w:t>
      </w:r>
      <w:proofErr w:type="spellStart"/>
      <w:r w:rsidRPr="005D0BDA">
        <w:rPr>
          <w:rFonts w:hint="cs"/>
          <w:rtl/>
        </w:rPr>
        <w:t>בִּזְיוֹנוֹת</w:t>
      </w:r>
      <w:proofErr w:type="spellEnd"/>
      <w:r w:rsidRPr="005D0BDA">
        <w:rPr>
          <w:rFonts w:hint="cs"/>
          <w:rtl/>
        </w:rPr>
        <w:t xml:space="preserve"> וּשְׁפִיכוּת דָּמִים, כִּי זֶה בְּחִינַת הַסְתָּרַת וְהַחְזָרַת פְּנֵי </w:t>
      </w:r>
      <w:proofErr w:type="spellStart"/>
      <w:r w:rsidRPr="005D0BDA">
        <w:rPr>
          <w:rFonts w:hint="cs"/>
          <w:rtl/>
        </w:rPr>
        <w:t>אקי"ה</w:t>
      </w:r>
      <w:proofErr w:type="spellEnd"/>
      <w:r w:rsidRPr="005D0BDA">
        <w:rPr>
          <w:rFonts w:hint="cs"/>
          <w:rtl/>
        </w:rPr>
        <w:t xml:space="preserve">, </w:t>
      </w:r>
      <w:proofErr w:type="spellStart"/>
      <w:r w:rsidRPr="005D0BDA">
        <w:rPr>
          <w:rFonts w:hint="cs"/>
          <w:rtl/>
        </w:rPr>
        <w:t>גִּימַטְרִיָּא</w:t>
      </w:r>
      <w:proofErr w:type="spellEnd"/>
      <w:r w:rsidRPr="005D0BDA">
        <w:rPr>
          <w:rFonts w:hint="cs"/>
          <w:rtl/>
        </w:rPr>
        <w:t xml:space="preserve"> דָּם:</w:t>
      </w:r>
    </w:p>
    <w:p w:rsidR="00266746" w:rsidRPr="0092350B" w:rsidRDefault="00266746" w:rsidP="00266746">
      <w:pPr>
        <w:pStyle w:val="a3"/>
        <w:rPr>
          <w:sz w:val="18"/>
          <w:szCs w:val="18"/>
          <w:rtl/>
        </w:rPr>
      </w:pPr>
      <w:r w:rsidRPr="0092350B">
        <w:rPr>
          <w:rFonts w:hint="cs"/>
          <w:sz w:val="18"/>
          <w:szCs w:val="18"/>
          <w:rtl/>
        </w:rPr>
        <w:t xml:space="preserve">הגהה </w:t>
      </w:r>
      <w:r w:rsidRPr="0092350B">
        <w:rPr>
          <w:sz w:val="18"/>
          <w:szCs w:val="18"/>
          <w:rtl/>
        </w:rPr>
        <w:t>–</w:t>
      </w:r>
      <w:r w:rsidRPr="0092350B">
        <w:rPr>
          <w:rFonts w:hint="cs"/>
          <w:sz w:val="18"/>
          <w:szCs w:val="18"/>
          <w:rtl/>
        </w:rPr>
        <w:t xml:space="preserve"> פֵּרוּשׁ: כִּי אֲחוֹרֵי שֵׁם אֶהְיֶה הוּא </w:t>
      </w:r>
      <w:proofErr w:type="spellStart"/>
      <w:r w:rsidRPr="0092350B">
        <w:rPr>
          <w:rFonts w:hint="cs"/>
          <w:sz w:val="18"/>
          <w:szCs w:val="18"/>
          <w:rtl/>
        </w:rPr>
        <w:t>בְּגִימַטְרִיָּא</w:t>
      </w:r>
      <w:proofErr w:type="spellEnd"/>
      <w:r w:rsidRPr="0092350B">
        <w:rPr>
          <w:rFonts w:hint="cs"/>
          <w:sz w:val="18"/>
          <w:szCs w:val="18"/>
          <w:rtl/>
        </w:rPr>
        <w:t xml:space="preserve"> דָּם, כַּמּוּבָא. הַיְנוּ </w:t>
      </w:r>
      <w:proofErr w:type="spellStart"/>
      <w:r w:rsidRPr="0092350B">
        <w:rPr>
          <w:rFonts w:hint="cs"/>
          <w:sz w:val="18"/>
          <w:szCs w:val="18"/>
          <w:rtl/>
        </w:rPr>
        <w:t>כְּשֶׁכּוֹתְבִין</w:t>
      </w:r>
      <w:proofErr w:type="spellEnd"/>
      <w:r w:rsidRPr="0092350B">
        <w:rPr>
          <w:rFonts w:hint="cs"/>
          <w:sz w:val="18"/>
          <w:szCs w:val="18"/>
          <w:rtl/>
        </w:rPr>
        <w:t xml:space="preserve"> הַשֵּׁם </w:t>
      </w:r>
      <w:proofErr w:type="spellStart"/>
      <w:r w:rsidRPr="0092350B">
        <w:rPr>
          <w:rFonts w:hint="cs"/>
          <w:sz w:val="18"/>
          <w:szCs w:val="18"/>
          <w:rtl/>
        </w:rPr>
        <w:t>בַּאֲחוֹרַיִם</w:t>
      </w:r>
      <w:proofErr w:type="spellEnd"/>
      <w:r w:rsidRPr="0092350B">
        <w:rPr>
          <w:rFonts w:hint="cs"/>
          <w:sz w:val="18"/>
          <w:szCs w:val="18"/>
          <w:rtl/>
        </w:rPr>
        <w:t xml:space="preserve">, דְּהַיְנוּ א, אה, </w:t>
      </w:r>
      <w:proofErr w:type="spellStart"/>
      <w:r w:rsidRPr="0092350B">
        <w:rPr>
          <w:rFonts w:hint="cs"/>
          <w:sz w:val="18"/>
          <w:szCs w:val="18"/>
          <w:rtl/>
        </w:rPr>
        <w:t>אהי</w:t>
      </w:r>
      <w:proofErr w:type="spellEnd"/>
      <w:r w:rsidRPr="0092350B">
        <w:rPr>
          <w:rFonts w:hint="cs"/>
          <w:sz w:val="18"/>
          <w:szCs w:val="18"/>
          <w:rtl/>
        </w:rPr>
        <w:t xml:space="preserve">, אהיה, </w:t>
      </w:r>
      <w:proofErr w:type="spellStart"/>
      <w:r w:rsidRPr="0092350B">
        <w:rPr>
          <w:rFonts w:hint="cs"/>
          <w:sz w:val="18"/>
          <w:szCs w:val="18"/>
          <w:rtl/>
        </w:rPr>
        <w:t>שֶׁחוֹזְרִין</w:t>
      </w:r>
      <w:proofErr w:type="spellEnd"/>
      <w:r w:rsidRPr="0092350B">
        <w:rPr>
          <w:rFonts w:hint="cs"/>
          <w:sz w:val="18"/>
          <w:szCs w:val="18"/>
          <w:rtl/>
        </w:rPr>
        <w:t xml:space="preserve"> בְּכָל פַּעַם לְאָחוֹר, הוּא </w:t>
      </w:r>
      <w:proofErr w:type="spellStart"/>
      <w:r w:rsidRPr="0092350B">
        <w:rPr>
          <w:rFonts w:hint="cs"/>
          <w:sz w:val="18"/>
          <w:szCs w:val="18"/>
          <w:rtl/>
        </w:rPr>
        <w:t>בְּגִימַטְרִיָּא</w:t>
      </w:r>
      <w:proofErr w:type="spellEnd"/>
      <w:r w:rsidRPr="0092350B">
        <w:rPr>
          <w:rFonts w:hint="cs"/>
          <w:sz w:val="18"/>
          <w:szCs w:val="18"/>
          <w:rtl/>
        </w:rPr>
        <w:t xml:space="preserve"> דָּם, וְזֶהוּ בְּחִינַת הַחְזָרַת וְהַסְתָּרַת פְּנֵי אֶהְיֶה, שֶׁעוֹלֶה דָּם:</w:t>
      </w:r>
    </w:p>
    <w:p w:rsidR="00266746" w:rsidRPr="005D0BDA" w:rsidRDefault="00266746" w:rsidP="00266746">
      <w:pPr>
        <w:pStyle w:val="a3"/>
        <w:rPr>
          <w:rtl/>
        </w:rPr>
      </w:pPr>
      <w:proofErr w:type="spellStart"/>
      <w:r w:rsidRPr="005D0BDA">
        <w:rPr>
          <w:rFonts w:hint="cs"/>
          <w:rtl/>
        </w:rPr>
        <w:t>וְתִקּוּן</w:t>
      </w:r>
      <w:proofErr w:type="spellEnd"/>
      <w:r w:rsidRPr="005D0BDA">
        <w:rPr>
          <w:rFonts w:hint="cs"/>
          <w:rtl/>
        </w:rPr>
        <w:t xml:space="preserve"> לָזֶה, שֶׁיַּהֲפֹךְ דָּם לְדֹם, שֶׁיִּהְיֶה מִן הַשּׁוֹמְעִים חֶרְפָּתָם וְאֵינָם מְשִׁיבִים, וְלֹא יְדַקְדֵּק עַל בִּזְיוֹן כְּבוֹדוֹ. וּכְשֶׁמְּקַיֵּם דֹּם לַה', אָז הַקָּדוֹשׁ </w:t>
      </w:r>
      <w:r>
        <w:rPr>
          <w:rtl/>
        </w:rPr>
        <w:t>–</w:t>
      </w:r>
      <w:r w:rsidRPr="005D0BDA">
        <w:rPr>
          <w:rFonts w:hint="cs"/>
          <w:rtl/>
        </w:rPr>
        <w:t xml:space="preserve"> בָּרוּךְ </w:t>
      </w:r>
      <w:r>
        <w:rPr>
          <w:rtl/>
        </w:rPr>
        <w:t>–</w:t>
      </w:r>
      <w:r w:rsidRPr="005D0BDA">
        <w:rPr>
          <w:rFonts w:hint="cs"/>
          <w:rtl/>
        </w:rPr>
        <w:t xml:space="preserve"> הוּא מַפִּיל לוֹ חֲלָלִים </w:t>
      </w:r>
      <w:proofErr w:type="spellStart"/>
      <w:r w:rsidRPr="005D0BDA">
        <w:rPr>
          <w:rFonts w:hint="cs"/>
          <w:rtl/>
        </w:rPr>
        <w:t>חֲלָלִים</w:t>
      </w:r>
      <w:proofErr w:type="spellEnd"/>
      <w:r w:rsidRPr="005D0BDA">
        <w:rPr>
          <w:rFonts w:hint="cs"/>
          <w:rtl/>
        </w:rPr>
        <w:t xml:space="preserve">, כְּמוֹ שֶׁכָּתוּב (תְּהִלִּים ל"ז): "דּוֹם לַה' וְהִתְחוֹלֵל לוֹ וְהוּא יַפִּיל לְךָ חֲלָלִים", (כְּמוֹ שֶׁדָּרְשׁוּ רַבּוֹתֵינוּ, </w:t>
      </w:r>
      <w:proofErr w:type="spellStart"/>
      <w:r w:rsidRPr="005D0BDA">
        <w:rPr>
          <w:rFonts w:hint="cs"/>
          <w:rtl/>
        </w:rPr>
        <w:t>זִכְרוֹנָם</w:t>
      </w:r>
      <w:proofErr w:type="spellEnd"/>
      <w:r w:rsidRPr="005D0BDA">
        <w:rPr>
          <w:rFonts w:hint="cs"/>
          <w:rtl/>
        </w:rPr>
        <w:t xml:space="preserve"> לִבְרָכָה, גִטִּין ז.), הַיְנוּ: "וְלִבִּי חָלַל בְּקִרְבִּי" (תְּהִלִּים ק"ט), הַיְנוּ עַל </w:t>
      </w:r>
      <w:r>
        <w:rPr>
          <w:rtl/>
        </w:rPr>
        <w:t>–</w:t>
      </w:r>
      <w:r w:rsidRPr="005D0BDA">
        <w:rPr>
          <w:rFonts w:hint="cs"/>
          <w:rtl/>
        </w:rPr>
        <w:t xml:space="preserve"> יְדֵי </w:t>
      </w:r>
      <w:r>
        <w:rPr>
          <w:rtl/>
        </w:rPr>
        <w:t>–</w:t>
      </w:r>
      <w:r w:rsidRPr="005D0BDA">
        <w:rPr>
          <w:rFonts w:hint="cs"/>
          <w:rtl/>
        </w:rPr>
        <w:t xml:space="preserve"> זֶה נִתְמַעֵט הַדָּם שֶׁבֶּחָלָל הַשְֹּמָאלִי, וְזֶה בְּחִינַת זְבִיחַת הַיֵּצֶר הָרָע, וְעַל </w:t>
      </w:r>
      <w:r>
        <w:rPr>
          <w:rtl/>
        </w:rPr>
        <w:t>–</w:t>
      </w:r>
      <w:r w:rsidRPr="005D0BDA">
        <w:rPr>
          <w:rFonts w:hint="cs"/>
          <w:rtl/>
        </w:rPr>
        <w:t xml:space="preserve"> יְדֵי </w:t>
      </w:r>
      <w:r>
        <w:rPr>
          <w:rtl/>
        </w:rPr>
        <w:t>–</w:t>
      </w:r>
      <w:r w:rsidRPr="005D0BDA">
        <w:rPr>
          <w:rFonts w:hint="cs"/>
          <w:rtl/>
        </w:rPr>
        <w:t xml:space="preserve"> זֶה זוֹכֶה לְכָבוֹד </w:t>
      </w:r>
      <w:proofErr w:type="spellStart"/>
      <w:r w:rsidRPr="005D0BDA">
        <w:rPr>
          <w:rFonts w:hint="cs"/>
          <w:rtl/>
        </w:rPr>
        <w:t>אֱלֹקִי</w:t>
      </w:r>
      <w:proofErr w:type="spellEnd"/>
      <w:r w:rsidRPr="005D0BDA">
        <w:rPr>
          <w:rFonts w:hint="cs"/>
          <w:rtl/>
        </w:rPr>
        <w:t xml:space="preserve">, כְּמוֹ שֶׁכָּתוּב (שָׁם נ): "זֹבֵחַ תּוֹדָה </w:t>
      </w:r>
      <w:proofErr w:type="spellStart"/>
      <w:r w:rsidRPr="005D0BDA">
        <w:rPr>
          <w:rFonts w:hint="cs"/>
          <w:rtl/>
        </w:rPr>
        <w:t>יְכַבְּדָנְנִי</w:t>
      </w:r>
      <w:proofErr w:type="spellEnd"/>
      <w:r w:rsidRPr="005D0BDA">
        <w:rPr>
          <w:rFonts w:hint="cs"/>
          <w:rtl/>
        </w:rPr>
        <w:t xml:space="preserve">", וְדָרְשׁוּ חֲכָמֵינוּ, </w:t>
      </w:r>
      <w:proofErr w:type="spellStart"/>
      <w:r w:rsidRPr="005D0BDA">
        <w:rPr>
          <w:rFonts w:hint="cs"/>
          <w:rtl/>
        </w:rPr>
        <w:t>זִכְרוֹנָם</w:t>
      </w:r>
      <w:proofErr w:type="spellEnd"/>
      <w:r w:rsidRPr="005D0BDA">
        <w:rPr>
          <w:rFonts w:hint="cs"/>
          <w:rtl/>
        </w:rPr>
        <w:t xml:space="preserve"> לִבְרָכָה (סַנְהֶדְרִין מג</w:t>
      </w:r>
      <w:r>
        <w:rPr>
          <w:rFonts w:hint="cs"/>
          <w:rtl/>
        </w:rPr>
        <w:t xml:space="preserve">. </w:t>
      </w:r>
      <w:r w:rsidRPr="005D0BDA">
        <w:rPr>
          <w:rFonts w:hint="cs"/>
          <w:rtl/>
        </w:rPr>
        <w:t>עַל זְבִיחַת הַיֵּצֶר הָרָע:</w:t>
      </w:r>
    </w:p>
    <w:p w:rsidR="00266746" w:rsidRPr="005D0BDA" w:rsidRDefault="00266746" w:rsidP="00266746">
      <w:pPr>
        <w:pStyle w:val="a3"/>
        <w:rPr>
          <w:rtl/>
        </w:rPr>
      </w:pPr>
      <w:r w:rsidRPr="005D0BDA">
        <w:rPr>
          <w:rFonts w:hint="cs"/>
          <w:rtl/>
        </w:rPr>
        <w:t xml:space="preserve">[ג] וְצָרִיךְ </w:t>
      </w:r>
      <w:proofErr w:type="spellStart"/>
      <w:r w:rsidRPr="005D0BDA">
        <w:rPr>
          <w:rFonts w:hint="cs"/>
          <w:rtl/>
        </w:rPr>
        <w:t>לֶאֱחֹז</w:t>
      </w:r>
      <w:proofErr w:type="spellEnd"/>
      <w:r w:rsidRPr="005D0BDA">
        <w:rPr>
          <w:rFonts w:hint="cs"/>
          <w:rtl/>
        </w:rPr>
        <w:t xml:space="preserve"> תָּמִיד </w:t>
      </w:r>
      <w:proofErr w:type="spellStart"/>
      <w:r w:rsidRPr="005D0BDA">
        <w:rPr>
          <w:rFonts w:hint="cs"/>
          <w:rtl/>
        </w:rPr>
        <w:t>בְּמִדַּת</w:t>
      </w:r>
      <w:proofErr w:type="spellEnd"/>
      <w:r w:rsidRPr="005D0BDA">
        <w:rPr>
          <w:rFonts w:hint="cs"/>
          <w:rtl/>
        </w:rPr>
        <w:t xml:space="preserve"> הַתְּשׁוּבָה, כִּי מִי יֹאמַר: "זִכִּיתִי לִבִּי, טָהַרְתִּי מֵחַטָּאתִי" (מִשְׁלֵי כ), כִּי בְּשָׁעָה שֶׁאָדָם אוֹמֵר: חָטָאתִי, </w:t>
      </w:r>
      <w:proofErr w:type="spellStart"/>
      <w:r w:rsidRPr="005D0BDA">
        <w:rPr>
          <w:rFonts w:hint="cs"/>
          <w:rtl/>
        </w:rPr>
        <w:t>עָוִיתִי</w:t>
      </w:r>
      <w:proofErr w:type="spellEnd"/>
      <w:r w:rsidRPr="005D0BDA">
        <w:rPr>
          <w:rFonts w:hint="cs"/>
          <w:rtl/>
        </w:rPr>
        <w:t xml:space="preserve">, פָּשַׁעְתִּי, </w:t>
      </w:r>
      <w:proofErr w:type="spellStart"/>
      <w:r w:rsidRPr="005D0BDA">
        <w:rPr>
          <w:rFonts w:hint="cs"/>
          <w:rtl/>
        </w:rPr>
        <w:t>אֲפִלּוּ</w:t>
      </w:r>
      <w:proofErr w:type="spellEnd"/>
      <w:r w:rsidRPr="005D0BDA">
        <w:rPr>
          <w:rFonts w:hint="cs"/>
          <w:rtl/>
        </w:rPr>
        <w:t xml:space="preserve"> זֶה אִי אֶפְשָׁר לוֹמַר בְּבַר לֵבָב בְּלִי פְּנִיָּה. (וְזֶהוּ: מִי יֹאמַר: "זִכִּיתִי לִבִּי, טָהַרְתִּי מֵחַטָּאתִי", הַיְנוּ מִי יוּכַל לוֹמַר, שֶׁלִבּוֹ זַךְ וְטָהוֹר מִפְּנִיּוֹת, </w:t>
      </w:r>
      <w:proofErr w:type="spellStart"/>
      <w:r w:rsidRPr="005D0BDA">
        <w:rPr>
          <w:rFonts w:hint="cs"/>
          <w:rtl/>
        </w:rPr>
        <w:t>אֲפִלּוּ</w:t>
      </w:r>
      <w:proofErr w:type="spellEnd"/>
      <w:r w:rsidRPr="005D0BDA">
        <w:rPr>
          <w:rFonts w:hint="cs"/>
          <w:rtl/>
        </w:rPr>
        <w:t xml:space="preserve"> בְּשָׁעָה שֶׁאוֹמֵר: חָטָאתִי </w:t>
      </w:r>
      <w:proofErr w:type="spellStart"/>
      <w:r w:rsidRPr="005D0BDA">
        <w:rPr>
          <w:rFonts w:hint="cs"/>
          <w:rtl/>
        </w:rPr>
        <w:t>וְכוּ'.</w:t>
      </w:r>
      <w:proofErr w:type="spellEnd"/>
      <w:r w:rsidRPr="005D0BDA">
        <w:rPr>
          <w:rFonts w:hint="cs"/>
          <w:rtl/>
        </w:rPr>
        <w:t xml:space="preserve"> וְזֶהוּ: "מִי יֹאמַר </w:t>
      </w:r>
      <w:proofErr w:type="spellStart"/>
      <w:r w:rsidRPr="005D0BDA">
        <w:rPr>
          <w:rFonts w:hint="cs"/>
          <w:rtl/>
        </w:rPr>
        <w:t>וְכוּ':</w:t>
      </w:r>
      <w:proofErr w:type="spellEnd"/>
      <w:r w:rsidRPr="005D0BDA">
        <w:rPr>
          <w:rFonts w:hint="cs"/>
          <w:rtl/>
        </w:rPr>
        <w:t xml:space="preserve"> טָהַרְתִּי מֵחַטָּאתִי", הַיְנוּ שֶׁיִּהְיֶה טָהוֹר מִן הֶחָטָאתִי, </w:t>
      </w:r>
      <w:proofErr w:type="spellStart"/>
      <w:r w:rsidRPr="005D0BDA">
        <w:rPr>
          <w:rFonts w:hint="cs"/>
          <w:rtl/>
        </w:rPr>
        <w:t>עָוִיתִי</w:t>
      </w:r>
      <w:proofErr w:type="spellEnd"/>
      <w:r w:rsidRPr="005D0BDA">
        <w:rPr>
          <w:rFonts w:hint="cs"/>
          <w:rtl/>
        </w:rPr>
        <w:t xml:space="preserve">, פָּשַׁעְתִּי שֶׁאָמַר, כִּי גַּם אָז אֵינוֹ זַךְ וְטָהוֹר בְּלִי פְּנִיּוֹת, כַּנַּ"ל). נִמְצָא, שֶׁצָּרִיךְ לַעֲשׂוֹת תְּשׁוּבָה עַל הַתְּשׁוּבָה הָרִאשׁוֹנָה, הַיְנוּ עַל חָטָאתִי, </w:t>
      </w:r>
      <w:proofErr w:type="spellStart"/>
      <w:r w:rsidRPr="005D0BDA">
        <w:rPr>
          <w:rFonts w:hint="cs"/>
          <w:rtl/>
        </w:rPr>
        <w:t>עָוִיתִי</w:t>
      </w:r>
      <w:proofErr w:type="spellEnd"/>
      <w:r w:rsidRPr="005D0BDA">
        <w:rPr>
          <w:rFonts w:hint="cs"/>
          <w:rtl/>
        </w:rPr>
        <w:t xml:space="preserve">, פָּשַׁעְתִּי שֶׁאָמַר, כִּי עָלָיו נֶאֱמַר (יְשַׁעְיָהוּ כ"ט): "בִּשְׂפָתָיו כִּבְּדוּנִי", כִּי עַל </w:t>
      </w:r>
      <w:r>
        <w:rPr>
          <w:rtl/>
        </w:rPr>
        <w:t>–</w:t>
      </w:r>
      <w:r w:rsidRPr="005D0BDA">
        <w:rPr>
          <w:rFonts w:hint="cs"/>
          <w:rtl/>
        </w:rPr>
        <w:t xml:space="preserve"> יְדֵי תְּשׁוּבָה זוֹכֶה לִכְבוֹד ה', "וְלִבּוֹ רָחַק מִמֶּנִּי": </w:t>
      </w:r>
      <w:proofErr w:type="spellStart"/>
      <w:r w:rsidRPr="005D0BDA">
        <w:rPr>
          <w:rFonts w:hint="cs"/>
          <w:rtl/>
        </w:rPr>
        <w:t>וַאֲפִלּוּ</w:t>
      </w:r>
      <w:proofErr w:type="spellEnd"/>
      <w:r w:rsidRPr="005D0BDA">
        <w:rPr>
          <w:rFonts w:hint="cs"/>
          <w:rtl/>
        </w:rPr>
        <w:t xml:space="preserve"> אִם יוֹדֵעַ אָדָם בְּעַצְמוֹ, שֶׁעָשָׂה תְּשׁוּבָה שְׁלֵמָה, אַף עַל </w:t>
      </w:r>
      <w:r>
        <w:rPr>
          <w:rtl/>
        </w:rPr>
        <w:t>–</w:t>
      </w:r>
      <w:r w:rsidRPr="005D0BDA">
        <w:rPr>
          <w:rFonts w:hint="cs"/>
          <w:rtl/>
        </w:rPr>
        <w:t xml:space="preserve"> פִּי </w:t>
      </w:r>
      <w:r>
        <w:rPr>
          <w:rtl/>
        </w:rPr>
        <w:t>–</w:t>
      </w:r>
      <w:r w:rsidRPr="005D0BDA">
        <w:rPr>
          <w:rFonts w:hint="cs"/>
          <w:rtl/>
        </w:rPr>
        <w:t xml:space="preserve"> כֵן צָרִיךְ לַעֲשׂוֹת תְּשׁוּבָה עַל תְּשׁוּבָה הָרִאשׁוֹנָה. כִּי מִתְּחִלָּה כְּשֶׁעָשָׂה תְּשׁוּבָה עָשָׂה לְפִי הַשָֹּגָתוֹ, וְאַחַר </w:t>
      </w:r>
      <w:r>
        <w:rPr>
          <w:rtl/>
        </w:rPr>
        <w:t>–</w:t>
      </w:r>
      <w:r w:rsidRPr="005D0BDA">
        <w:rPr>
          <w:rFonts w:hint="cs"/>
          <w:rtl/>
        </w:rPr>
        <w:t xml:space="preserve"> כָּךְ בְּוַדַּאי כְּשֶׁעוֹשֶׂה תְּשׁוּבָה, בְּוַדַּאי הוּא מַכִּיר וּמַשִֹּיג יוֹתֵר אֶת הַשֵּׁם יִתְבָּרַךְ. נִמְצָא לְפִי הַשָֹּגָתוֹ שֶׁמַּשִֹּיג </w:t>
      </w:r>
      <w:proofErr w:type="spellStart"/>
      <w:r w:rsidRPr="005D0BDA">
        <w:rPr>
          <w:rFonts w:hint="cs"/>
          <w:rtl/>
        </w:rPr>
        <w:t>עַכְשָׁו</w:t>
      </w:r>
      <w:proofErr w:type="spellEnd"/>
      <w:r w:rsidRPr="005D0BDA">
        <w:rPr>
          <w:rFonts w:hint="cs"/>
          <w:rtl/>
        </w:rPr>
        <w:t xml:space="preserve">, בְּוַדַּאי הַשָֹּגָתוֹ הָרִאשׁוֹנָה הוּא בִּבְחִינַת גַּשְׁמִיּוּת. נִמְצָא, שֶׁצָּרִיךְ לַעֲשׂוֹת תְּשׁוּבָה עַל הַשָֹּגָתוֹ הָרִאשׁוֹנָה, עַל שֶׁהִתְגַּשֵּׁם אֶת רוֹמְמוּת </w:t>
      </w:r>
      <w:proofErr w:type="spellStart"/>
      <w:r w:rsidRPr="005D0BDA">
        <w:rPr>
          <w:rFonts w:hint="cs"/>
          <w:rtl/>
        </w:rPr>
        <w:t>אֱלֹקוּתוֹ</w:t>
      </w:r>
      <w:proofErr w:type="spellEnd"/>
      <w:r w:rsidRPr="005D0BDA">
        <w:rPr>
          <w:rFonts w:hint="cs"/>
          <w:rtl/>
        </w:rPr>
        <w:t>:</w:t>
      </w:r>
    </w:p>
    <w:p w:rsidR="00266746" w:rsidRPr="005D0BDA" w:rsidRDefault="00266746" w:rsidP="00266746">
      <w:pPr>
        <w:pStyle w:val="a3"/>
        <w:rPr>
          <w:rtl/>
        </w:rPr>
      </w:pPr>
      <w:r w:rsidRPr="005D0BDA">
        <w:rPr>
          <w:rFonts w:hint="cs"/>
          <w:rtl/>
        </w:rPr>
        <w:t xml:space="preserve">וְזֶה בְּחִינַת עוֹלָם הַבָּא, שֶׁיִּהְיֶה כֻּלּוֹ שַׁבָּת, הַיְנוּ כֻּלּוֹ תְּשׁוּבָה, כְּמוֹ שֶׁכָּתוּב (דְּבָרִים ל): "וְשַׁבְתָּ עַד ה' </w:t>
      </w:r>
      <w:proofErr w:type="spellStart"/>
      <w:r w:rsidRPr="005D0BDA">
        <w:rPr>
          <w:rFonts w:hint="cs"/>
          <w:rtl/>
        </w:rPr>
        <w:t>אֱלֹקֶיךָ</w:t>
      </w:r>
      <w:proofErr w:type="spellEnd"/>
      <w:r w:rsidRPr="005D0BDA">
        <w:rPr>
          <w:rFonts w:hint="cs"/>
          <w:rtl/>
        </w:rPr>
        <w:t xml:space="preserve">", כִּי עִקָּר עוֹלָם הַבָּא הוּא הַשָֹּגַת </w:t>
      </w:r>
      <w:proofErr w:type="spellStart"/>
      <w:r w:rsidRPr="005D0BDA">
        <w:rPr>
          <w:rFonts w:hint="cs"/>
          <w:rtl/>
        </w:rPr>
        <w:t>אֱלֹקוּתוֹ</w:t>
      </w:r>
      <w:proofErr w:type="spellEnd"/>
      <w:r w:rsidRPr="005D0BDA">
        <w:rPr>
          <w:rFonts w:hint="cs"/>
          <w:rtl/>
        </w:rPr>
        <w:t xml:space="preserve">, כְּמוֹ שֶׁכָּתוּב (יִרְמְיָהוּ ל"א): "וְיֵדְעוּ אוֹתִי </w:t>
      </w:r>
      <w:proofErr w:type="spellStart"/>
      <w:r w:rsidRPr="005D0BDA">
        <w:rPr>
          <w:rFonts w:hint="cs"/>
          <w:rtl/>
        </w:rPr>
        <w:t>לְמִקְּטַנָּם</w:t>
      </w:r>
      <w:proofErr w:type="spellEnd"/>
      <w:r w:rsidRPr="005D0BDA">
        <w:rPr>
          <w:rFonts w:hint="cs"/>
          <w:rtl/>
        </w:rPr>
        <w:t xml:space="preserve"> וְעַד </w:t>
      </w:r>
      <w:proofErr w:type="spellStart"/>
      <w:r w:rsidRPr="005D0BDA">
        <w:rPr>
          <w:rFonts w:hint="cs"/>
          <w:rtl/>
        </w:rPr>
        <w:t>גְּדוֹלָם</w:t>
      </w:r>
      <w:proofErr w:type="spellEnd"/>
      <w:r w:rsidRPr="005D0BDA">
        <w:rPr>
          <w:rFonts w:hint="cs"/>
          <w:rtl/>
        </w:rPr>
        <w:t>". נִמְצָא בְּכָל עֵת שֶׁיַּשִֹּיגוּ הַשָֹּגָה יְתֵרָה, אֲזַי יַעֲשׂוּ תְּשׁוּבָה עַל הַהַשָֹּגָה הָרִאשׁוֹנָה...</w:t>
      </w:r>
    </w:p>
    <w:p w:rsidR="00266746" w:rsidRDefault="00266746" w:rsidP="00266746"/>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rPr>
          <w:rtl/>
        </w:rPr>
      </w:pPr>
    </w:p>
    <w:p w:rsidR="00266746" w:rsidRDefault="00266746" w:rsidP="00266746">
      <w:pPr>
        <w:pStyle w:val="a3"/>
      </w:pPr>
    </w:p>
    <w:p w:rsidR="00266746" w:rsidRPr="00266746" w:rsidRDefault="00266746"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rPr>
          <w:rFonts w:hint="cs"/>
          <w:rtl/>
        </w:rPr>
      </w:pPr>
    </w:p>
    <w:p w:rsidR="00417929" w:rsidRDefault="00417929" w:rsidP="00417929">
      <w:pPr>
        <w:pStyle w:val="a3"/>
      </w:pPr>
    </w:p>
    <w:sectPr w:rsidR="00417929" w:rsidSect="00417929">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929" w:rsidRDefault="00417929" w:rsidP="00417929">
      <w:r>
        <w:separator/>
      </w:r>
    </w:p>
  </w:endnote>
  <w:endnote w:type="continuationSeparator" w:id="1">
    <w:p w:rsidR="00417929" w:rsidRDefault="00417929" w:rsidP="00417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929" w:rsidRDefault="00417929" w:rsidP="00417929">
      <w:r>
        <w:separator/>
      </w:r>
    </w:p>
  </w:footnote>
  <w:footnote w:type="continuationSeparator" w:id="1">
    <w:p w:rsidR="00417929" w:rsidRDefault="00417929" w:rsidP="00417929">
      <w:r>
        <w:continuationSeparator/>
      </w:r>
    </w:p>
  </w:footnote>
  <w:footnote w:id="2">
    <w:p w:rsidR="00266746" w:rsidRPr="00D01D91" w:rsidRDefault="00266746" w:rsidP="00266746">
      <w:pPr>
        <w:pStyle w:val="a3"/>
        <w:rPr>
          <w:rtl/>
        </w:rPr>
      </w:pPr>
      <w:r w:rsidRPr="00D01D91">
        <w:rPr>
          <w:rStyle w:val="a9"/>
          <w:rtl/>
        </w:rPr>
        <w:footnoteRef/>
      </w:r>
      <w:r w:rsidRPr="00D01D91">
        <w:rPr>
          <w:rtl/>
        </w:rPr>
        <w:t xml:space="preserve"> אני מעדיף להשתמש במונח חמלה יותר מאשר במונח רחמים, משום שהאחרון שחוק ועלול לעורר קונוטציות מוטעות.</w:t>
      </w:r>
    </w:p>
  </w:footnote>
  <w:footnote w:id="3">
    <w:p w:rsidR="00266746" w:rsidRPr="00D01D91" w:rsidRDefault="00266746" w:rsidP="00266746">
      <w:pPr>
        <w:pStyle w:val="a3"/>
        <w:rPr>
          <w:rtl/>
        </w:rPr>
      </w:pPr>
      <w:r w:rsidRPr="00D01D91">
        <w:rPr>
          <w:rStyle w:val="a9"/>
          <w:rtl/>
        </w:rPr>
        <w:footnoteRef/>
      </w:r>
      <w:r w:rsidRPr="00D01D91">
        <w:rPr>
          <w:rtl/>
        </w:rPr>
        <w:t xml:space="preserve"> </w:t>
      </w:r>
      <w:r w:rsidRPr="00D01D91">
        <w:rPr>
          <w:rtl/>
        </w:rPr>
        <w:t xml:space="preserve">בראשית רבה </w:t>
      </w:r>
      <w:proofErr w:type="spellStart"/>
      <w:r w:rsidRPr="00D01D91">
        <w:rPr>
          <w:rtl/>
        </w:rPr>
        <w:t>סה</w:t>
      </w:r>
      <w:proofErr w:type="spellEnd"/>
      <w:r w:rsidRPr="00D01D91">
        <w:rPr>
          <w:rtl/>
        </w:rPr>
        <w:t>, 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554825"/>
      <w:docPartObj>
        <w:docPartGallery w:val="Page Numbers (Top of Page)"/>
        <w:docPartUnique/>
      </w:docPartObj>
    </w:sdtPr>
    <w:sdtContent>
      <w:p w:rsidR="00417929" w:rsidRDefault="00417929">
        <w:pPr>
          <w:pStyle w:val="a5"/>
          <w:jc w:val="center"/>
        </w:pPr>
        <w:fldSimple w:instr=" PAGE   \* MERGEFORMAT ">
          <w:r w:rsidR="00266746" w:rsidRPr="00266746">
            <w:rPr>
              <w:rFonts w:cs="Calibri"/>
              <w:noProof/>
              <w:rtl/>
              <w:lang w:val="he-IL"/>
            </w:rPr>
            <w:t>1</w:t>
          </w:r>
        </w:fldSimple>
      </w:p>
    </w:sdtContent>
  </w:sdt>
  <w:p w:rsidR="00417929" w:rsidRDefault="0041792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17929"/>
    <w:rsid w:val="00005F8A"/>
    <w:rsid w:val="0008118E"/>
    <w:rsid w:val="00266746"/>
    <w:rsid w:val="00417929"/>
    <w:rsid w:val="00CF21FD"/>
    <w:rsid w:val="00D1123B"/>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46"/>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7929"/>
    <w:pPr>
      <w:bidi/>
      <w:spacing w:after="0" w:line="240" w:lineRule="auto"/>
    </w:pPr>
  </w:style>
  <w:style w:type="character" w:customStyle="1" w:styleId="a4">
    <w:name w:val="ללא מרווח תו"/>
    <w:link w:val="a3"/>
    <w:uiPriority w:val="1"/>
    <w:locked/>
    <w:rsid w:val="00417929"/>
  </w:style>
  <w:style w:type="paragraph" w:styleId="a5">
    <w:name w:val="header"/>
    <w:basedOn w:val="a"/>
    <w:link w:val="a6"/>
    <w:uiPriority w:val="99"/>
    <w:unhideWhenUsed/>
    <w:rsid w:val="00417929"/>
    <w:pPr>
      <w:tabs>
        <w:tab w:val="center" w:pos="4153"/>
        <w:tab w:val="right" w:pos="8306"/>
      </w:tabs>
    </w:pPr>
    <w:rPr>
      <w:rFonts w:asciiTheme="majorBidi" w:eastAsiaTheme="minorHAnsi" w:hAnsiTheme="majorBidi"/>
      <w:sz w:val="20"/>
      <w:szCs w:val="20"/>
    </w:rPr>
  </w:style>
  <w:style w:type="character" w:customStyle="1" w:styleId="a6">
    <w:name w:val="כותרת עליונה תו"/>
    <w:basedOn w:val="a0"/>
    <w:link w:val="a5"/>
    <w:uiPriority w:val="99"/>
    <w:rsid w:val="00417929"/>
  </w:style>
  <w:style w:type="paragraph" w:styleId="a7">
    <w:name w:val="footer"/>
    <w:basedOn w:val="a"/>
    <w:link w:val="a8"/>
    <w:uiPriority w:val="99"/>
    <w:semiHidden/>
    <w:unhideWhenUsed/>
    <w:rsid w:val="00417929"/>
    <w:pPr>
      <w:tabs>
        <w:tab w:val="center" w:pos="4153"/>
        <w:tab w:val="right" w:pos="8306"/>
      </w:tabs>
    </w:pPr>
    <w:rPr>
      <w:rFonts w:asciiTheme="majorBidi" w:eastAsiaTheme="minorHAnsi" w:hAnsiTheme="majorBidi"/>
      <w:sz w:val="20"/>
      <w:szCs w:val="20"/>
    </w:rPr>
  </w:style>
  <w:style w:type="character" w:customStyle="1" w:styleId="a8">
    <w:name w:val="כותרת תחתונה תו"/>
    <w:basedOn w:val="a0"/>
    <w:link w:val="a7"/>
    <w:uiPriority w:val="99"/>
    <w:semiHidden/>
    <w:rsid w:val="00417929"/>
  </w:style>
  <w:style w:type="character" w:styleId="a9">
    <w:name w:val="footnote reference"/>
    <w:basedOn w:val="a0"/>
    <w:semiHidden/>
    <w:rsid w:val="00266746"/>
    <w:rPr>
      <w:rFonts w:cs="David"/>
      <w:szCs w:val="24"/>
      <w:vertAlign w:val="superscript"/>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1977</Words>
  <Characters>9886</Characters>
  <Application>Microsoft Office Word</Application>
  <DocSecurity>0</DocSecurity>
  <Lines>82</Lines>
  <Paragraphs>23</Paragraphs>
  <ScaleCrop>false</ScaleCrop>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2015-09-03T07:11:00Z</dcterms:created>
  <dcterms:modified xsi:type="dcterms:W3CDTF">2015-09-03T07:17:00Z</dcterms:modified>
</cp:coreProperties>
</file>