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18E" w:rsidRDefault="00045EAE" w:rsidP="00045EAE">
      <w:pPr>
        <w:pStyle w:val="a3"/>
        <w:rPr>
          <w:rFonts w:hint="cs"/>
          <w:rtl/>
        </w:rPr>
      </w:pPr>
      <w:r>
        <w:rPr>
          <w:rFonts w:hint="cs"/>
          <w:rtl/>
        </w:rPr>
        <w:t xml:space="preserve">בס"ד, ד' כסלו </w:t>
      </w:r>
      <w:proofErr w:type="spellStart"/>
      <w:r>
        <w:rPr>
          <w:rFonts w:hint="cs"/>
          <w:rtl/>
        </w:rPr>
        <w:t>התשע"ו</w:t>
      </w:r>
      <w:proofErr w:type="spellEnd"/>
    </w:p>
    <w:p w:rsidR="00045EAE" w:rsidRDefault="00045EAE" w:rsidP="00045EAE">
      <w:pPr>
        <w:pStyle w:val="a3"/>
        <w:rPr>
          <w:rFonts w:hint="cs"/>
          <w:rtl/>
        </w:rPr>
      </w:pPr>
    </w:p>
    <w:p w:rsidR="002C5B04" w:rsidRDefault="00045EAE" w:rsidP="00045EAE">
      <w:pPr>
        <w:pStyle w:val="a3"/>
        <w:jc w:val="center"/>
        <w:rPr>
          <w:rFonts w:hint="cs"/>
          <w:b/>
          <w:bCs/>
          <w:rtl/>
        </w:rPr>
      </w:pPr>
      <w:r>
        <w:rPr>
          <w:rFonts w:hint="cs"/>
          <w:b/>
          <w:bCs/>
          <w:rtl/>
        </w:rPr>
        <w:t>שחר אבקשך</w:t>
      </w:r>
    </w:p>
    <w:p w:rsidR="00045EAE" w:rsidRPr="00045EAE" w:rsidRDefault="002C5B04" w:rsidP="00045EAE">
      <w:pPr>
        <w:pStyle w:val="a3"/>
        <w:jc w:val="center"/>
        <w:rPr>
          <w:rFonts w:hint="cs"/>
          <w:b/>
          <w:bCs/>
          <w:rtl/>
        </w:rPr>
      </w:pPr>
      <w:r>
        <w:rPr>
          <w:rFonts w:hint="cs"/>
          <w:b/>
          <w:bCs/>
          <w:rtl/>
        </w:rPr>
        <w:t>ייחוד גוף ונשמה</w:t>
      </w:r>
      <w:r w:rsidR="00045EAE">
        <w:rPr>
          <w:rFonts w:hint="cs"/>
          <w:b/>
          <w:bCs/>
          <w:rtl/>
        </w:rPr>
        <w:t xml:space="preserve"> </w:t>
      </w:r>
      <w:r w:rsidR="00045EAE">
        <w:rPr>
          <w:b/>
          <w:bCs/>
          <w:rtl/>
        </w:rPr>
        <w:t>–</w:t>
      </w:r>
      <w:r w:rsidR="00045EAE">
        <w:rPr>
          <w:rFonts w:hint="cs"/>
          <w:b/>
          <w:bCs/>
          <w:rtl/>
        </w:rPr>
        <w:t xml:space="preserve"> מפגש 1</w:t>
      </w:r>
    </w:p>
    <w:p w:rsidR="00045EAE" w:rsidRPr="00045EAE" w:rsidRDefault="00045EAE" w:rsidP="00045EAE">
      <w:pPr>
        <w:pStyle w:val="a3"/>
        <w:jc w:val="center"/>
        <w:rPr>
          <w:rStyle w:val="artistlyricstext1"/>
          <w:rFonts w:ascii="Arial" w:hAnsi="Arial" w:cs="Arial" w:hint="cs"/>
          <w:b/>
          <w:bCs/>
          <w:sz w:val="18"/>
          <w:szCs w:val="18"/>
          <w:rtl/>
        </w:rPr>
      </w:pPr>
    </w:p>
    <w:p w:rsidR="00542E05" w:rsidRPr="00542E05" w:rsidRDefault="00542E05" w:rsidP="00045EAE">
      <w:pPr>
        <w:pStyle w:val="a3"/>
        <w:rPr>
          <w:rFonts w:hint="cs"/>
          <w:rtl/>
        </w:rPr>
      </w:pPr>
      <w:r w:rsidRPr="00542E05">
        <w:rPr>
          <w:b/>
          <w:bCs/>
          <w:rtl/>
        </w:rPr>
        <w:t>שחר אבקשך</w:t>
      </w:r>
      <w:r w:rsidRPr="00542E05">
        <w:rPr>
          <w:rtl/>
        </w:rPr>
        <w:t xml:space="preserve"> </w:t>
      </w:r>
      <w:r w:rsidRPr="00542E05">
        <w:rPr>
          <w:rtl/>
        </w:rPr>
        <w:br/>
        <w:t xml:space="preserve">צורי ומשגבי </w:t>
      </w:r>
      <w:r w:rsidRPr="00542E05">
        <w:rPr>
          <w:rtl/>
        </w:rPr>
        <w:br/>
        <w:t xml:space="preserve">אערוך לפניך </w:t>
      </w:r>
      <w:r w:rsidRPr="00542E05">
        <w:rPr>
          <w:rtl/>
        </w:rPr>
        <w:br/>
        <w:t xml:space="preserve">שחרי וגם ערבי </w:t>
      </w:r>
      <w:r w:rsidRPr="00542E05">
        <w:rPr>
          <w:rtl/>
        </w:rPr>
        <w:br/>
        <w:t xml:space="preserve">לפני גדולתך אעמוד </w:t>
      </w:r>
      <w:proofErr w:type="spellStart"/>
      <w:r w:rsidRPr="00542E05">
        <w:rPr>
          <w:rtl/>
        </w:rPr>
        <w:t>ואתבהל</w:t>
      </w:r>
      <w:proofErr w:type="spellEnd"/>
      <w:r w:rsidRPr="00542E05">
        <w:rPr>
          <w:rtl/>
        </w:rPr>
        <w:t xml:space="preserve"> </w:t>
      </w:r>
      <w:r w:rsidRPr="00542E05">
        <w:rPr>
          <w:rtl/>
        </w:rPr>
        <w:br/>
        <w:t xml:space="preserve">כי אליך תפנה כל מחשבות ליבי </w:t>
      </w:r>
      <w:r w:rsidRPr="00542E05">
        <w:rPr>
          <w:rtl/>
        </w:rPr>
        <w:br/>
      </w:r>
      <w:r w:rsidRPr="00542E05">
        <w:rPr>
          <w:rtl/>
        </w:rPr>
        <w:br/>
        <w:t xml:space="preserve">מה זה אשר יוכל הלב והלשון לעשות </w:t>
      </w:r>
      <w:r w:rsidRPr="00542E05">
        <w:rPr>
          <w:rtl/>
        </w:rPr>
        <w:br/>
        <w:t xml:space="preserve">ומה כוחי </w:t>
      </w:r>
      <w:r w:rsidRPr="00542E05">
        <w:rPr>
          <w:rtl/>
        </w:rPr>
        <w:br/>
        <w:t xml:space="preserve">רוחי בתוך קרבי </w:t>
      </w:r>
      <w:r w:rsidRPr="00542E05">
        <w:rPr>
          <w:rtl/>
        </w:rPr>
        <w:br/>
      </w:r>
      <w:r w:rsidRPr="00542E05">
        <w:rPr>
          <w:rtl/>
        </w:rPr>
        <w:br/>
        <w:t xml:space="preserve">הנה לך תיטב זמרת אנוש </w:t>
      </w:r>
      <w:r w:rsidRPr="00542E05">
        <w:rPr>
          <w:rtl/>
        </w:rPr>
        <w:br/>
        <w:t xml:space="preserve">על כן אודך </w:t>
      </w:r>
      <w:r w:rsidRPr="00542E05">
        <w:rPr>
          <w:rtl/>
        </w:rPr>
        <w:br/>
        <w:t xml:space="preserve">בעוד תהיה נשמת אלוה בי </w:t>
      </w:r>
      <w:r w:rsidRPr="00542E05">
        <w:rPr>
          <w:rtl/>
        </w:rPr>
        <w:br/>
        <w:t xml:space="preserve">בעוד תהיה נשמת אלוה בי </w:t>
      </w:r>
    </w:p>
    <w:p w:rsidR="00542E05" w:rsidRDefault="00542E05" w:rsidP="00045EAE">
      <w:pPr>
        <w:pStyle w:val="a3"/>
        <w:rPr>
          <w:rFonts w:hint="cs"/>
          <w:b/>
          <w:bCs/>
          <w:rtl/>
        </w:rPr>
      </w:pPr>
    </w:p>
    <w:p w:rsidR="00045EAE" w:rsidRPr="00542E05" w:rsidRDefault="00045EAE" w:rsidP="00045EAE">
      <w:pPr>
        <w:pStyle w:val="a3"/>
        <w:rPr>
          <w:sz w:val="18"/>
          <w:szCs w:val="18"/>
        </w:rPr>
      </w:pPr>
      <w:r w:rsidRPr="00542E05">
        <w:rPr>
          <w:rFonts w:hint="cs"/>
          <w:b/>
          <w:bCs/>
          <w:sz w:val="18"/>
          <w:szCs w:val="18"/>
          <w:rtl/>
        </w:rPr>
        <w:t>שַׁחַר אֲבַקֶּשְׁךָ</w:t>
      </w:r>
      <w:r w:rsidRPr="00542E05">
        <w:rPr>
          <w:rFonts w:hint="cs"/>
          <w:sz w:val="18"/>
          <w:szCs w:val="18"/>
          <w:rtl/>
        </w:rPr>
        <w:t xml:space="preserve"> הוא </w:t>
      </w:r>
      <w:hyperlink r:id="rId7" w:tooltip="פיוט" w:history="1">
        <w:r w:rsidRPr="00542E05">
          <w:rPr>
            <w:rFonts w:hint="cs"/>
            <w:sz w:val="18"/>
            <w:szCs w:val="18"/>
            <w:rtl/>
          </w:rPr>
          <w:t>פיוט</w:t>
        </w:r>
      </w:hyperlink>
      <w:r w:rsidRPr="00542E05">
        <w:rPr>
          <w:rFonts w:hint="cs"/>
          <w:sz w:val="18"/>
          <w:szCs w:val="18"/>
          <w:rtl/>
        </w:rPr>
        <w:t xml:space="preserve"> שחיבר הפייטן רבי </w:t>
      </w:r>
      <w:hyperlink r:id="rId8" w:tooltip="שלמה אבן גבירול" w:history="1">
        <w:r w:rsidRPr="00542E05">
          <w:rPr>
            <w:rFonts w:hint="cs"/>
            <w:sz w:val="18"/>
            <w:szCs w:val="18"/>
            <w:rtl/>
          </w:rPr>
          <w:t>שלמה אבן גבירול</w:t>
        </w:r>
      </w:hyperlink>
      <w:r w:rsidRPr="00542E05">
        <w:rPr>
          <w:rFonts w:hint="cs"/>
          <w:sz w:val="18"/>
          <w:szCs w:val="18"/>
          <w:rtl/>
        </w:rPr>
        <w:t xml:space="preserve"> בן </w:t>
      </w:r>
      <w:hyperlink r:id="rId9" w:tooltip="המאה ה-11" w:history="1">
        <w:r w:rsidRPr="00542E05">
          <w:rPr>
            <w:rFonts w:hint="cs"/>
            <w:sz w:val="18"/>
            <w:szCs w:val="18"/>
            <w:rtl/>
          </w:rPr>
          <w:t>המאה ה-11</w:t>
        </w:r>
      </w:hyperlink>
      <w:r w:rsidRPr="00542E05">
        <w:rPr>
          <w:rFonts w:hint="cs"/>
          <w:sz w:val="18"/>
          <w:szCs w:val="18"/>
          <w:rtl/>
        </w:rPr>
        <w:t>. הפיוט אשר חובר כאחד מפיוט ה</w:t>
      </w:r>
      <w:hyperlink r:id="rId10" w:tooltip="רשות (פיוט) (הדף אינו קיים)" w:history="1">
        <w:r w:rsidRPr="00542E05">
          <w:rPr>
            <w:rFonts w:hint="cs"/>
            <w:sz w:val="18"/>
            <w:szCs w:val="18"/>
            <w:rtl/>
          </w:rPr>
          <w:t>רשות</w:t>
        </w:r>
      </w:hyperlink>
      <w:r w:rsidRPr="00542E05">
        <w:rPr>
          <w:rFonts w:hint="cs"/>
          <w:sz w:val="18"/>
          <w:szCs w:val="18"/>
          <w:rtl/>
        </w:rPr>
        <w:t xml:space="preserve"> ל</w:t>
      </w:r>
      <w:hyperlink r:id="rId11" w:tooltip="נשמת" w:history="1">
        <w:r w:rsidRPr="00542E05">
          <w:rPr>
            <w:rFonts w:hint="cs"/>
            <w:sz w:val="18"/>
            <w:szCs w:val="18"/>
            <w:rtl/>
          </w:rPr>
          <w:t>נשמת</w:t>
        </w:r>
      </w:hyperlink>
      <w:r w:rsidRPr="00542E05">
        <w:rPr>
          <w:rFonts w:hint="cs"/>
          <w:sz w:val="18"/>
          <w:szCs w:val="18"/>
          <w:rtl/>
        </w:rPr>
        <w:t xml:space="preserve"> (מעין בקשת רשות של החזן לפני אמירת תפילת נשמת), מושר בקרב קהילות רבות בלחנים שונים.</w:t>
      </w:r>
    </w:p>
    <w:p w:rsidR="00045EAE" w:rsidRPr="00542E05" w:rsidRDefault="00045EAE" w:rsidP="00045EAE">
      <w:pPr>
        <w:pStyle w:val="a3"/>
        <w:rPr>
          <w:rFonts w:hint="cs"/>
          <w:sz w:val="18"/>
          <w:szCs w:val="18"/>
          <w:rtl/>
        </w:rPr>
      </w:pPr>
      <w:r w:rsidRPr="00542E05">
        <w:rPr>
          <w:rFonts w:hint="cs"/>
          <w:sz w:val="18"/>
          <w:szCs w:val="18"/>
          <w:rtl/>
        </w:rPr>
        <w:t>הפיוט מכיל ארבעה בתים קצרים, הנאמרים בתפילת שחרית קודם לתפילת "נשמת כל חי". פיוטים דומים חוברו על ידי אבן-גבירול כרשויות לתפילת נשמת, והם מקבילים ל"שחר אבקשך" מבחינה סגנונית ותוכנית, בהם, "שפל רוח" ו"שחרתי בכל שחרי ונפשי".</w:t>
      </w:r>
    </w:p>
    <w:p w:rsidR="00045EAE" w:rsidRDefault="00045EAE" w:rsidP="008B5B1E">
      <w:pPr>
        <w:pStyle w:val="a3"/>
        <w:rPr>
          <w:rStyle w:val="artistlyricstext1"/>
          <w:rFonts w:ascii="Arial" w:hAnsi="Arial" w:cs="Arial" w:hint="cs"/>
          <w:sz w:val="18"/>
          <w:szCs w:val="18"/>
          <w:rtl/>
        </w:rPr>
      </w:pPr>
      <w:r w:rsidRPr="00542E05">
        <w:rPr>
          <w:rFonts w:hint="cs"/>
          <w:sz w:val="18"/>
          <w:szCs w:val="18"/>
          <w:rtl/>
        </w:rPr>
        <w:t xml:space="preserve">בבית הראשון קיימת פנייה לקב"ה ומוזכר הזמן בו נאמר הפיוט, "שחר אבקשך". בבית השני מודגש הפער בין האדם לבוראו והרגשות העזים שחש הדובר בעקבות זה, "אעמוד ואבהל". בבית השלישי שואל הדובר </w:t>
      </w:r>
      <w:proofErr w:type="spellStart"/>
      <w:r w:rsidRPr="00542E05">
        <w:rPr>
          <w:rFonts w:hint="cs"/>
          <w:sz w:val="18"/>
          <w:szCs w:val="18"/>
          <w:rtl/>
        </w:rPr>
        <w:t>באופו</w:t>
      </w:r>
      <w:proofErr w:type="spellEnd"/>
      <w:r w:rsidRPr="00542E05">
        <w:rPr>
          <w:rFonts w:hint="cs"/>
          <w:sz w:val="18"/>
          <w:szCs w:val="18"/>
          <w:rtl/>
        </w:rPr>
        <w:t xml:space="preserve"> רטורי מה יוכל לעשות במסגרת כוחותיו הגופניים המוגבלים. את התשובה הוא מוצא בבית הרביעי, בו הוא מבין כי כל עוד קיימת בו "נשמת אלוה" יוכל להתקרב לאל באמצעות "זמרת אנוש". המילים האחרונות בפיוט קושרות אותו לתפילת "נשמת" עבורה חובר.</w:t>
      </w:r>
    </w:p>
    <w:p w:rsidR="005A7790" w:rsidRDefault="005A7790" w:rsidP="00045EAE">
      <w:pPr>
        <w:pStyle w:val="a3"/>
        <w:rPr>
          <w:rFonts w:hint="cs"/>
          <w:rtl/>
        </w:rPr>
      </w:pPr>
    </w:p>
    <w:p w:rsidR="008B5B1E" w:rsidRPr="00E12C9E" w:rsidRDefault="008B5B1E" w:rsidP="008B5B1E">
      <w:pPr>
        <w:pStyle w:val="a3"/>
        <w:rPr>
          <w:b/>
          <w:bCs/>
          <w:rtl/>
        </w:rPr>
      </w:pPr>
      <w:r w:rsidRPr="00E12C9E">
        <w:rPr>
          <w:b/>
          <w:bCs/>
          <w:rtl/>
        </w:rPr>
        <w:t xml:space="preserve">בראשית פרק ב </w:t>
      </w:r>
    </w:p>
    <w:p w:rsidR="008B5B1E" w:rsidRDefault="008B5B1E" w:rsidP="008B5B1E">
      <w:pPr>
        <w:pStyle w:val="a3"/>
        <w:rPr>
          <w:rtl/>
        </w:rPr>
      </w:pPr>
      <w:r w:rsidRPr="00E12C9E">
        <w:rPr>
          <w:rtl/>
        </w:rPr>
        <w:t xml:space="preserve">(ז) וַיִּיצֶר֩ </w:t>
      </w:r>
      <w:proofErr w:type="spellStart"/>
      <w:r w:rsidRPr="00E12C9E">
        <w:rPr>
          <w:rtl/>
        </w:rPr>
        <w:t>יְקֹוָ֨ק</w:t>
      </w:r>
      <w:proofErr w:type="spellEnd"/>
      <w:r w:rsidRPr="00E12C9E">
        <w:rPr>
          <w:rtl/>
        </w:rPr>
        <w:t xml:space="preserve"> </w:t>
      </w:r>
      <w:proofErr w:type="spellStart"/>
      <w:r w:rsidRPr="00E12C9E">
        <w:rPr>
          <w:rtl/>
        </w:rPr>
        <w:t>אֱלֹהִ֜ים</w:t>
      </w:r>
      <w:proofErr w:type="spellEnd"/>
      <w:r w:rsidRPr="00E12C9E">
        <w:rPr>
          <w:rtl/>
        </w:rPr>
        <w:t xml:space="preserve"> אֶת־הָֽאָדָ֗ם עָפָר֙ מִן־הָ֣אֲדָמָ֔ה </w:t>
      </w:r>
      <w:proofErr w:type="spellStart"/>
      <w:r w:rsidRPr="00E12C9E">
        <w:rPr>
          <w:rtl/>
        </w:rPr>
        <w:t>וַיִּפַּ֥ח</w:t>
      </w:r>
      <w:proofErr w:type="spellEnd"/>
      <w:r w:rsidRPr="00E12C9E">
        <w:rPr>
          <w:rtl/>
        </w:rPr>
        <w:t xml:space="preserve"> בְּאַפָּ֖יו נִשְׁמַ֣ת חַיִּ֑ים וַֽיְהִ֥י הָֽאָדָ֖ם לְנֶ֥פֶשׁ חַיָּֽה:</w:t>
      </w:r>
    </w:p>
    <w:p w:rsidR="008B5B1E" w:rsidRDefault="008B5B1E" w:rsidP="008B5B1E">
      <w:pPr>
        <w:pStyle w:val="a3"/>
        <w:rPr>
          <w:rtl/>
        </w:rPr>
      </w:pPr>
    </w:p>
    <w:p w:rsidR="008B5B1E" w:rsidRDefault="008B5B1E" w:rsidP="008B5B1E">
      <w:pPr>
        <w:pStyle w:val="a3"/>
        <w:rPr>
          <w:rtl/>
        </w:rPr>
      </w:pPr>
      <w:r w:rsidRPr="00E12C9E">
        <w:rPr>
          <w:b/>
          <w:bCs/>
          <w:rtl/>
        </w:rPr>
        <w:t xml:space="preserve">מדרש </w:t>
      </w:r>
      <w:proofErr w:type="spellStart"/>
      <w:r w:rsidRPr="00E12C9E">
        <w:rPr>
          <w:b/>
          <w:bCs/>
          <w:rtl/>
        </w:rPr>
        <w:t>תנחומא</w:t>
      </w:r>
      <w:proofErr w:type="spellEnd"/>
      <w:r w:rsidRPr="00E12C9E">
        <w:rPr>
          <w:b/>
          <w:bCs/>
          <w:rtl/>
        </w:rPr>
        <w:t xml:space="preserve"> (</w:t>
      </w:r>
      <w:proofErr w:type="spellStart"/>
      <w:r w:rsidRPr="00E12C9E">
        <w:rPr>
          <w:b/>
          <w:bCs/>
          <w:rtl/>
        </w:rPr>
        <w:t>ורשא</w:t>
      </w:r>
      <w:proofErr w:type="spellEnd"/>
      <w:r w:rsidRPr="00E12C9E">
        <w:rPr>
          <w:b/>
          <w:bCs/>
          <w:rtl/>
        </w:rPr>
        <w:t xml:space="preserve">) פרשת פקודי סימן ג </w:t>
      </w:r>
      <w:r>
        <w:rPr>
          <w:rtl/>
        </w:rPr>
        <w:t xml:space="preserve">כשרצה הקדוש ברוך הוא לעשות האדם אמר לתורה נעשה אדם וגו' אמרה לפניו </w:t>
      </w:r>
      <w:proofErr w:type="spellStart"/>
      <w:r>
        <w:rPr>
          <w:rtl/>
        </w:rPr>
        <w:t>רבון</w:t>
      </w:r>
      <w:proofErr w:type="spellEnd"/>
      <w:r>
        <w:rPr>
          <w:rtl/>
        </w:rPr>
        <w:t xml:space="preserve"> העולמים האדם שאתה רוצה לעשות קצר ימים ושבע רוגז יבא לידי חטא ואם אין אתה מאריך אפך עמו ראוי שלא בא לעולם, אמר ועל חנם נקראתי ארך אפים ורב חסד והתחיל מקבץ את גופו של אדם הראשון מארבע רוחות העולם כדי שלא תאמר הארץ אין עפר גופך משלי אם לוקח ממזרח ויפטר במערב כדי שלא תאמר ארץ מערב אין עפר גופך משלי לא אקבלך, ולפיכך נטלו מארבע רוחות העולם כדי שבכל מקום שיפטר שיקבלו הארץ כמו שנאמר (בראשית ג) כי עפר אתה</w:t>
      </w:r>
    </w:p>
    <w:p w:rsidR="008B5B1E" w:rsidRDefault="008B5B1E" w:rsidP="00045EAE">
      <w:pPr>
        <w:pStyle w:val="a3"/>
        <w:rPr>
          <w:rFonts w:hint="cs"/>
          <w:rtl/>
        </w:rPr>
      </w:pPr>
    </w:p>
    <w:p w:rsidR="005B38FA" w:rsidRPr="005B38FA" w:rsidRDefault="005B38FA" w:rsidP="005B38FA">
      <w:pPr>
        <w:pStyle w:val="a3"/>
        <w:rPr>
          <w:rFonts w:cstheme="majorBidi"/>
          <w:b/>
          <w:bCs/>
          <w:rtl/>
        </w:rPr>
      </w:pPr>
      <w:r w:rsidRPr="005B38FA">
        <w:rPr>
          <w:rFonts w:cstheme="majorBidi" w:hint="cs"/>
          <w:b/>
          <w:bCs/>
          <w:rtl/>
        </w:rPr>
        <w:t xml:space="preserve">חתונה של אבודים </w:t>
      </w:r>
      <w:proofErr w:type="spellStart"/>
      <w:r w:rsidRPr="005B38FA">
        <w:rPr>
          <w:rFonts w:cstheme="majorBidi" w:hint="cs"/>
          <w:b/>
          <w:bCs/>
          <w:rtl/>
        </w:rPr>
        <w:t>עמ</w:t>
      </w:r>
      <w:proofErr w:type="spellEnd"/>
      <w:r w:rsidRPr="005B38FA">
        <w:rPr>
          <w:rFonts w:cstheme="majorBidi" w:hint="cs"/>
          <w:b/>
          <w:bCs/>
          <w:rtl/>
        </w:rPr>
        <w:t xml:space="preserve">' 69 </w:t>
      </w:r>
    </w:p>
    <w:p w:rsidR="005B38FA" w:rsidRPr="005B38FA" w:rsidRDefault="005B38FA" w:rsidP="005B38FA">
      <w:pPr>
        <w:pStyle w:val="a3"/>
        <w:rPr>
          <w:rFonts w:cstheme="majorBidi"/>
          <w:rtl/>
        </w:rPr>
      </w:pPr>
      <w:r>
        <w:rPr>
          <w:rFonts w:cstheme="majorBidi" w:hint="cs"/>
          <w:rtl/>
        </w:rPr>
        <w:t>...</w:t>
      </w:r>
      <w:r w:rsidRPr="005B38FA">
        <w:rPr>
          <w:rFonts w:cstheme="majorBidi"/>
          <w:rtl/>
        </w:rPr>
        <w:t>הזוהר עוסק בדרגות שונות של התגלות, ומתוך כך גם בדמותו של יעקב. המהלך עצמו הוא ארוך ומורכב; נעיין בכמה קטעים ממנו:</w:t>
      </w:r>
    </w:p>
    <w:p w:rsidR="005B38FA" w:rsidRPr="005B38FA" w:rsidRDefault="005B38FA" w:rsidP="005B38FA">
      <w:pPr>
        <w:pStyle w:val="a3"/>
        <w:ind w:left="720"/>
        <w:rPr>
          <w:rFonts w:cstheme="majorBidi"/>
          <w:rtl/>
        </w:rPr>
      </w:pPr>
      <w:r w:rsidRPr="005B38FA">
        <w:rPr>
          <w:rFonts w:cstheme="majorBidi"/>
          <w:rtl/>
        </w:rPr>
        <w:t xml:space="preserve">תא חזי: "ויחלום" – וכי יעקב קדישא, </w:t>
      </w:r>
      <w:proofErr w:type="spellStart"/>
      <w:r w:rsidRPr="005B38FA">
        <w:rPr>
          <w:rFonts w:cstheme="majorBidi"/>
          <w:rtl/>
        </w:rPr>
        <w:t>דאיהו</w:t>
      </w:r>
      <w:proofErr w:type="spellEnd"/>
      <w:r w:rsidRPr="005B38FA">
        <w:rPr>
          <w:rFonts w:cstheme="majorBidi"/>
          <w:rtl/>
        </w:rPr>
        <w:t xml:space="preserve"> </w:t>
      </w:r>
      <w:proofErr w:type="spellStart"/>
      <w:r w:rsidRPr="005B38FA">
        <w:rPr>
          <w:rFonts w:cstheme="majorBidi"/>
          <w:rtl/>
        </w:rPr>
        <w:t>שלימא</w:t>
      </w:r>
      <w:proofErr w:type="spellEnd"/>
      <w:r w:rsidRPr="005B38FA">
        <w:rPr>
          <w:rFonts w:cstheme="majorBidi"/>
          <w:rtl/>
        </w:rPr>
        <w:t xml:space="preserve"> </w:t>
      </w:r>
      <w:proofErr w:type="spellStart"/>
      <w:r w:rsidRPr="005B38FA">
        <w:rPr>
          <w:rFonts w:cstheme="majorBidi"/>
          <w:rtl/>
        </w:rPr>
        <w:t>דאבהן</w:t>
      </w:r>
      <w:proofErr w:type="spellEnd"/>
      <w:r w:rsidRPr="005B38FA">
        <w:rPr>
          <w:rFonts w:cstheme="majorBidi"/>
          <w:rtl/>
        </w:rPr>
        <w:t xml:space="preserve">, </w:t>
      </w:r>
      <w:proofErr w:type="spellStart"/>
      <w:r w:rsidRPr="005B38FA">
        <w:rPr>
          <w:rFonts w:cstheme="majorBidi"/>
          <w:rtl/>
        </w:rPr>
        <w:t>בחלמא</w:t>
      </w:r>
      <w:proofErr w:type="spellEnd"/>
      <w:r w:rsidRPr="005B38FA">
        <w:rPr>
          <w:rFonts w:cstheme="majorBidi"/>
          <w:rtl/>
        </w:rPr>
        <w:t xml:space="preserve"> </w:t>
      </w:r>
      <w:proofErr w:type="spellStart"/>
      <w:r w:rsidRPr="005B38FA">
        <w:rPr>
          <w:rFonts w:cstheme="majorBidi"/>
          <w:rtl/>
        </w:rPr>
        <w:t>אתגלי</w:t>
      </w:r>
      <w:proofErr w:type="spellEnd"/>
      <w:r w:rsidRPr="005B38FA">
        <w:rPr>
          <w:rFonts w:cstheme="majorBidi"/>
          <w:rtl/>
        </w:rPr>
        <w:t xml:space="preserve"> </w:t>
      </w:r>
      <w:proofErr w:type="spellStart"/>
      <w:r w:rsidRPr="005B38FA">
        <w:rPr>
          <w:rFonts w:cstheme="majorBidi"/>
          <w:rtl/>
        </w:rPr>
        <w:t>עלוי</w:t>
      </w:r>
      <w:proofErr w:type="spellEnd"/>
      <w:r w:rsidRPr="005B38FA">
        <w:rPr>
          <w:rFonts w:cstheme="majorBidi"/>
          <w:rtl/>
        </w:rPr>
        <w:t xml:space="preserve"> ובאתר דא קדישא לא </w:t>
      </w:r>
      <w:proofErr w:type="spellStart"/>
      <w:r w:rsidRPr="005B38FA">
        <w:rPr>
          <w:rFonts w:cstheme="majorBidi"/>
          <w:rtl/>
        </w:rPr>
        <w:t>חמא</w:t>
      </w:r>
      <w:proofErr w:type="spellEnd"/>
      <w:r w:rsidRPr="005B38FA">
        <w:rPr>
          <w:rFonts w:cstheme="majorBidi"/>
          <w:rtl/>
        </w:rPr>
        <w:t xml:space="preserve"> אלא </w:t>
      </w:r>
      <w:proofErr w:type="spellStart"/>
      <w:r w:rsidRPr="005B38FA">
        <w:rPr>
          <w:rFonts w:cstheme="majorBidi"/>
          <w:rtl/>
        </w:rPr>
        <w:t>בחלמא</w:t>
      </w:r>
      <w:proofErr w:type="spellEnd"/>
      <w:r w:rsidRPr="005B38FA">
        <w:rPr>
          <w:rFonts w:cstheme="majorBidi"/>
          <w:rtl/>
        </w:rPr>
        <w:t xml:space="preserve">? אלא יעקב </w:t>
      </w:r>
      <w:proofErr w:type="spellStart"/>
      <w:r w:rsidRPr="005B38FA">
        <w:rPr>
          <w:rFonts w:cstheme="majorBidi"/>
          <w:rtl/>
        </w:rPr>
        <w:t>בההוא</w:t>
      </w:r>
      <w:proofErr w:type="spellEnd"/>
      <w:r w:rsidRPr="005B38FA">
        <w:rPr>
          <w:rFonts w:cstheme="majorBidi"/>
          <w:rtl/>
        </w:rPr>
        <w:t xml:space="preserve"> </w:t>
      </w:r>
      <w:proofErr w:type="spellStart"/>
      <w:r w:rsidRPr="005B38FA">
        <w:rPr>
          <w:rFonts w:cstheme="majorBidi"/>
          <w:rtl/>
        </w:rPr>
        <w:t>זמנא</w:t>
      </w:r>
      <w:proofErr w:type="spellEnd"/>
      <w:r w:rsidRPr="005B38FA">
        <w:rPr>
          <w:rFonts w:cstheme="majorBidi"/>
          <w:rtl/>
        </w:rPr>
        <w:t xml:space="preserve"> לא </w:t>
      </w:r>
      <w:proofErr w:type="spellStart"/>
      <w:r w:rsidRPr="005B38FA">
        <w:rPr>
          <w:rFonts w:cstheme="majorBidi"/>
          <w:rtl/>
        </w:rPr>
        <w:t>הוה</w:t>
      </w:r>
      <w:proofErr w:type="spellEnd"/>
      <w:r w:rsidRPr="005B38FA">
        <w:rPr>
          <w:rFonts w:cstheme="majorBidi"/>
          <w:rtl/>
        </w:rPr>
        <w:t xml:space="preserve"> </w:t>
      </w:r>
      <w:proofErr w:type="spellStart"/>
      <w:r w:rsidRPr="005B38FA">
        <w:rPr>
          <w:rFonts w:cstheme="majorBidi"/>
          <w:rtl/>
        </w:rPr>
        <w:t>נסיב</w:t>
      </w:r>
      <w:proofErr w:type="spellEnd"/>
      <w:r w:rsidRPr="005B38FA">
        <w:rPr>
          <w:rFonts w:cstheme="majorBidi"/>
          <w:rtl/>
        </w:rPr>
        <w:t xml:space="preserve">, ויצחק </w:t>
      </w:r>
      <w:proofErr w:type="spellStart"/>
      <w:r w:rsidRPr="005B38FA">
        <w:rPr>
          <w:rFonts w:cstheme="majorBidi"/>
          <w:rtl/>
        </w:rPr>
        <w:t>הוה</w:t>
      </w:r>
      <w:proofErr w:type="spellEnd"/>
      <w:r w:rsidRPr="005B38FA">
        <w:rPr>
          <w:rFonts w:cstheme="majorBidi"/>
          <w:rtl/>
        </w:rPr>
        <w:t xml:space="preserve"> קיים. ואי </w:t>
      </w:r>
      <w:proofErr w:type="spellStart"/>
      <w:r w:rsidRPr="005B38FA">
        <w:rPr>
          <w:rFonts w:cstheme="majorBidi"/>
          <w:rtl/>
        </w:rPr>
        <w:t>תימא</w:t>
      </w:r>
      <w:proofErr w:type="spellEnd"/>
      <w:r w:rsidRPr="005B38FA">
        <w:rPr>
          <w:rFonts w:cstheme="majorBidi"/>
          <w:rtl/>
        </w:rPr>
        <w:t xml:space="preserve">, והא לבתר </w:t>
      </w:r>
      <w:proofErr w:type="spellStart"/>
      <w:r w:rsidRPr="005B38FA">
        <w:rPr>
          <w:rFonts w:cstheme="majorBidi"/>
          <w:rtl/>
        </w:rPr>
        <w:t>דאתנסיב</w:t>
      </w:r>
      <w:proofErr w:type="spellEnd"/>
      <w:r w:rsidRPr="005B38FA">
        <w:rPr>
          <w:rFonts w:cstheme="majorBidi"/>
          <w:rtl/>
        </w:rPr>
        <w:t xml:space="preserve"> כתיב "</w:t>
      </w:r>
      <w:proofErr w:type="spellStart"/>
      <w:r w:rsidRPr="005B38FA">
        <w:rPr>
          <w:rFonts w:cstheme="majorBidi"/>
          <w:rtl/>
        </w:rPr>
        <w:t>וארא</w:t>
      </w:r>
      <w:proofErr w:type="spellEnd"/>
      <w:r w:rsidRPr="005B38FA">
        <w:rPr>
          <w:rFonts w:cstheme="majorBidi"/>
          <w:rtl/>
        </w:rPr>
        <w:t xml:space="preserve"> בחלום"? </w:t>
      </w:r>
      <w:proofErr w:type="spellStart"/>
      <w:r w:rsidRPr="005B38FA">
        <w:rPr>
          <w:rFonts w:cstheme="majorBidi"/>
          <w:rtl/>
        </w:rPr>
        <w:t>תמן</w:t>
      </w:r>
      <w:proofErr w:type="spellEnd"/>
      <w:r w:rsidRPr="005B38FA">
        <w:rPr>
          <w:rFonts w:cstheme="majorBidi"/>
          <w:rtl/>
        </w:rPr>
        <w:t xml:space="preserve"> אתר גרים, ויצחק </w:t>
      </w:r>
      <w:proofErr w:type="spellStart"/>
      <w:r w:rsidRPr="005B38FA">
        <w:rPr>
          <w:rFonts w:cstheme="majorBidi"/>
          <w:rtl/>
        </w:rPr>
        <w:t>הוה</w:t>
      </w:r>
      <w:proofErr w:type="spellEnd"/>
      <w:r w:rsidRPr="005B38FA">
        <w:rPr>
          <w:rFonts w:cstheme="majorBidi"/>
          <w:rtl/>
        </w:rPr>
        <w:t xml:space="preserve"> קיים, ועל דא כתיב </w:t>
      </w:r>
      <w:proofErr w:type="spellStart"/>
      <w:r w:rsidRPr="005B38FA">
        <w:rPr>
          <w:rFonts w:cstheme="majorBidi"/>
          <w:rtl/>
        </w:rPr>
        <w:t>ביה</w:t>
      </w:r>
      <w:proofErr w:type="spellEnd"/>
      <w:r w:rsidRPr="005B38FA">
        <w:rPr>
          <w:rFonts w:cstheme="majorBidi"/>
          <w:rtl/>
        </w:rPr>
        <w:t xml:space="preserve"> חלום. ולבתר </w:t>
      </w:r>
      <w:proofErr w:type="spellStart"/>
      <w:r w:rsidRPr="005B38FA">
        <w:rPr>
          <w:rFonts w:cstheme="majorBidi"/>
          <w:rtl/>
        </w:rPr>
        <w:t>דאתא</w:t>
      </w:r>
      <w:proofErr w:type="spellEnd"/>
      <w:r w:rsidRPr="005B38FA">
        <w:rPr>
          <w:rFonts w:cstheme="majorBidi"/>
          <w:rtl/>
        </w:rPr>
        <w:t xml:space="preserve"> לארעא קדישא... כתיב "ויאמר </w:t>
      </w:r>
      <w:proofErr w:type="spellStart"/>
      <w:r w:rsidRPr="005B38FA">
        <w:rPr>
          <w:rFonts w:cstheme="majorBidi"/>
          <w:rtl/>
        </w:rPr>
        <w:t>אלהים</w:t>
      </w:r>
      <w:proofErr w:type="spellEnd"/>
      <w:r w:rsidRPr="005B38FA">
        <w:rPr>
          <w:rFonts w:cstheme="majorBidi"/>
          <w:rtl/>
        </w:rPr>
        <w:t xml:space="preserve"> לישראל במראות הלילה" – הכא לא כתיב </w:t>
      </w:r>
      <w:proofErr w:type="spellStart"/>
      <w:r w:rsidRPr="005B38FA">
        <w:rPr>
          <w:rFonts w:cstheme="majorBidi"/>
          <w:rtl/>
        </w:rPr>
        <w:t>ביה</w:t>
      </w:r>
      <w:proofErr w:type="spellEnd"/>
      <w:r w:rsidRPr="005B38FA">
        <w:rPr>
          <w:rFonts w:cstheme="majorBidi"/>
          <w:rtl/>
        </w:rPr>
        <w:t xml:space="preserve"> חלום, </w:t>
      </w:r>
      <w:proofErr w:type="spellStart"/>
      <w:r w:rsidRPr="005B38FA">
        <w:rPr>
          <w:rFonts w:cstheme="majorBidi"/>
          <w:rtl/>
        </w:rPr>
        <w:t>דהא</w:t>
      </w:r>
      <w:proofErr w:type="spellEnd"/>
      <w:r w:rsidRPr="005B38FA">
        <w:rPr>
          <w:rFonts w:cstheme="majorBidi"/>
          <w:rtl/>
        </w:rPr>
        <w:t xml:space="preserve"> מדרגא </w:t>
      </w:r>
      <w:proofErr w:type="spellStart"/>
      <w:r w:rsidRPr="005B38FA">
        <w:rPr>
          <w:rFonts w:cstheme="majorBidi"/>
          <w:rtl/>
        </w:rPr>
        <w:t>אחרא</w:t>
      </w:r>
      <w:proofErr w:type="spellEnd"/>
      <w:r w:rsidRPr="005B38FA">
        <w:rPr>
          <w:rFonts w:cstheme="majorBidi"/>
          <w:rtl/>
        </w:rPr>
        <w:t xml:space="preserve"> </w:t>
      </w:r>
      <w:proofErr w:type="spellStart"/>
      <w:r w:rsidRPr="005B38FA">
        <w:rPr>
          <w:rFonts w:cstheme="majorBidi"/>
          <w:rtl/>
        </w:rPr>
        <w:t>עלאה</w:t>
      </w:r>
      <w:proofErr w:type="spellEnd"/>
      <w:r w:rsidRPr="005B38FA">
        <w:rPr>
          <w:rFonts w:cstheme="majorBidi"/>
          <w:rtl/>
        </w:rPr>
        <w:t xml:space="preserve"> </w:t>
      </w:r>
      <w:proofErr w:type="spellStart"/>
      <w:r w:rsidRPr="005B38FA">
        <w:rPr>
          <w:rFonts w:cstheme="majorBidi"/>
          <w:rtl/>
        </w:rPr>
        <w:t>הוה</w:t>
      </w:r>
      <w:proofErr w:type="spellEnd"/>
      <w:r w:rsidRPr="005B38FA">
        <w:rPr>
          <w:rFonts w:cstheme="majorBidi"/>
          <w:rtl/>
        </w:rPr>
        <w:t xml:space="preserve">... </w:t>
      </w:r>
      <w:proofErr w:type="spellStart"/>
      <w:r w:rsidRPr="005B38FA">
        <w:rPr>
          <w:rFonts w:cstheme="majorBidi"/>
          <w:rtl/>
        </w:rPr>
        <w:t>דמראה</w:t>
      </w:r>
      <w:proofErr w:type="spellEnd"/>
      <w:r w:rsidRPr="005B38FA">
        <w:rPr>
          <w:rFonts w:cstheme="majorBidi"/>
          <w:rtl/>
        </w:rPr>
        <w:t xml:space="preserve"> מלוי </w:t>
      </w:r>
      <w:proofErr w:type="spellStart"/>
      <w:r w:rsidRPr="005B38FA">
        <w:rPr>
          <w:rFonts w:cstheme="majorBidi"/>
          <w:rtl/>
        </w:rPr>
        <w:t>סתימין</w:t>
      </w:r>
      <w:proofErr w:type="spellEnd"/>
      <w:r w:rsidRPr="005B38FA">
        <w:rPr>
          <w:rFonts w:cstheme="majorBidi"/>
          <w:rtl/>
        </w:rPr>
        <w:t xml:space="preserve"> יתיר, </w:t>
      </w:r>
      <w:proofErr w:type="spellStart"/>
      <w:r w:rsidRPr="005B38FA">
        <w:rPr>
          <w:rFonts w:cstheme="majorBidi"/>
          <w:rtl/>
        </w:rPr>
        <w:t>ובחלמא</w:t>
      </w:r>
      <w:proofErr w:type="spellEnd"/>
      <w:r w:rsidRPr="005B38FA">
        <w:rPr>
          <w:rFonts w:cstheme="majorBidi"/>
          <w:rtl/>
        </w:rPr>
        <w:t xml:space="preserve"> פריש יתיר, ופריש </w:t>
      </w:r>
      <w:proofErr w:type="spellStart"/>
      <w:r w:rsidRPr="005B38FA">
        <w:rPr>
          <w:rFonts w:cstheme="majorBidi"/>
          <w:rtl/>
        </w:rPr>
        <w:t>סתימין</w:t>
      </w:r>
      <w:proofErr w:type="spellEnd"/>
      <w:r w:rsidRPr="005B38FA">
        <w:rPr>
          <w:rFonts w:cstheme="majorBidi"/>
          <w:rtl/>
        </w:rPr>
        <w:t xml:space="preserve"> </w:t>
      </w:r>
      <w:proofErr w:type="spellStart"/>
      <w:r w:rsidRPr="005B38FA">
        <w:rPr>
          <w:rFonts w:cstheme="majorBidi"/>
          <w:rtl/>
        </w:rPr>
        <w:t>דמראה</w:t>
      </w:r>
      <w:proofErr w:type="spellEnd"/>
      <w:r w:rsidRPr="005B38FA">
        <w:rPr>
          <w:rFonts w:cstheme="majorBidi"/>
          <w:rtl/>
        </w:rPr>
        <w:t>...</w:t>
      </w:r>
    </w:p>
    <w:p w:rsidR="005B38FA" w:rsidRPr="005B38FA" w:rsidRDefault="005B38FA" w:rsidP="005B38FA">
      <w:pPr>
        <w:pStyle w:val="a3"/>
        <w:ind w:left="720"/>
        <w:rPr>
          <w:rFonts w:cstheme="majorBidi"/>
          <w:rtl/>
        </w:rPr>
      </w:pPr>
      <w:r w:rsidRPr="005B38FA">
        <w:rPr>
          <w:rFonts w:cstheme="majorBidi"/>
          <w:rtl/>
        </w:rPr>
        <w:t xml:space="preserve">בגיני כך יעקב </w:t>
      </w:r>
      <w:proofErr w:type="spellStart"/>
      <w:r w:rsidRPr="005B38FA">
        <w:rPr>
          <w:rFonts w:cstheme="majorBidi"/>
          <w:rtl/>
        </w:rPr>
        <w:t>בההוא</w:t>
      </w:r>
      <w:proofErr w:type="spellEnd"/>
      <w:r w:rsidRPr="005B38FA">
        <w:rPr>
          <w:rFonts w:cstheme="majorBidi"/>
          <w:rtl/>
        </w:rPr>
        <w:t xml:space="preserve"> </w:t>
      </w:r>
      <w:proofErr w:type="spellStart"/>
      <w:r w:rsidRPr="005B38FA">
        <w:rPr>
          <w:rFonts w:cstheme="majorBidi"/>
          <w:rtl/>
        </w:rPr>
        <w:t>זמנא</w:t>
      </w:r>
      <w:proofErr w:type="spellEnd"/>
      <w:r w:rsidRPr="005B38FA">
        <w:rPr>
          <w:rFonts w:cstheme="majorBidi"/>
          <w:rtl/>
        </w:rPr>
        <w:t xml:space="preserve"> כתיב "ויחלום והנה סולם מוצב ארצה". מהו סולם? דרגא </w:t>
      </w:r>
      <w:proofErr w:type="spellStart"/>
      <w:r w:rsidRPr="005B38FA">
        <w:rPr>
          <w:rFonts w:cstheme="majorBidi"/>
          <w:rtl/>
        </w:rPr>
        <w:t>דשאר</w:t>
      </w:r>
      <w:proofErr w:type="spellEnd"/>
      <w:r w:rsidRPr="005B38FA">
        <w:rPr>
          <w:rFonts w:cstheme="majorBidi"/>
          <w:rtl/>
        </w:rPr>
        <w:t xml:space="preserve"> </w:t>
      </w:r>
      <w:proofErr w:type="spellStart"/>
      <w:r w:rsidRPr="005B38FA">
        <w:rPr>
          <w:rFonts w:cstheme="majorBidi"/>
          <w:rtl/>
        </w:rPr>
        <w:t>דרגין</w:t>
      </w:r>
      <w:proofErr w:type="spellEnd"/>
      <w:r w:rsidRPr="005B38FA">
        <w:rPr>
          <w:rFonts w:cstheme="majorBidi"/>
          <w:rtl/>
        </w:rPr>
        <w:t xml:space="preserve"> </w:t>
      </w:r>
      <w:proofErr w:type="spellStart"/>
      <w:r w:rsidRPr="005B38FA">
        <w:rPr>
          <w:rFonts w:cstheme="majorBidi"/>
          <w:rtl/>
        </w:rPr>
        <w:t>ביה</w:t>
      </w:r>
      <w:proofErr w:type="spellEnd"/>
      <w:r w:rsidRPr="005B38FA">
        <w:rPr>
          <w:rFonts w:cstheme="majorBidi"/>
          <w:rtl/>
        </w:rPr>
        <w:t xml:space="preserve"> תליין, והוא </w:t>
      </w:r>
      <w:proofErr w:type="spellStart"/>
      <w:r w:rsidRPr="005B38FA">
        <w:rPr>
          <w:rFonts w:cstheme="majorBidi"/>
          <w:rtl/>
        </w:rPr>
        <w:t>יסודא</w:t>
      </w:r>
      <w:proofErr w:type="spellEnd"/>
      <w:r w:rsidRPr="005B38FA">
        <w:rPr>
          <w:rFonts w:cstheme="majorBidi"/>
          <w:rtl/>
        </w:rPr>
        <w:t xml:space="preserve"> דעלמא. "וראשו מגיע השמימה" – הכי הוא </w:t>
      </w:r>
      <w:proofErr w:type="spellStart"/>
      <w:r w:rsidRPr="005B38FA">
        <w:rPr>
          <w:rFonts w:cstheme="majorBidi"/>
          <w:rtl/>
        </w:rPr>
        <w:t>לאתקשרא</w:t>
      </w:r>
      <w:proofErr w:type="spellEnd"/>
      <w:r w:rsidRPr="005B38FA">
        <w:rPr>
          <w:rFonts w:cstheme="majorBidi"/>
          <w:rtl/>
        </w:rPr>
        <w:t xml:space="preserve"> בהדיה. "וראשו מגיע השמימה", מאן ראשו? ראשו </w:t>
      </w:r>
      <w:proofErr w:type="spellStart"/>
      <w:r w:rsidRPr="005B38FA">
        <w:rPr>
          <w:rFonts w:cstheme="majorBidi"/>
          <w:rtl/>
        </w:rPr>
        <w:t>דההוא</w:t>
      </w:r>
      <w:proofErr w:type="spellEnd"/>
      <w:r w:rsidRPr="005B38FA">
        <w:rPr>
          <w:rFonts w:cstheme="majorBidi"/>
          <w:rtl/>
        </w:rPr>
        <w:t xml:space="preserve"> סולם, ומאן </w:t>
      </w:r>
      <w:proofErr w:type="spellStart"/>
      <w:r w:rsidRPr="005B38FA">
        <w:rPr>
          <w:rFonts w:cstheme="majorBidi"/>
          <w:rtl/>
        </w:rPr>
        <w:t>איהו</w:t>
      </w:r>
      <w:proofErr w:type="spellEnd"/>
      <w:r w:rsidRPr="005B38FA">
        <w:rPr>
          <w:rFonts w:cstheme="majorBidi"/>
          <w:rtl/>
        </w:rPr>
        <w:t xml:space="preserve">? דא </w:t>
      </w:r>
      <w:proofErr w:type="spellStart"/>
      <w:r w:rsidRPr="005B38FA">
        <w:rPr>
          <w:rFonts w:cstheme="majorBidi"/>
          <w:rtl/>
        </w:rPr>
        <w:t>דכתיב</w:t>
      </w:r>
      <w:proofErr w:type="spellEnd"/>
      <w:r w:rsidRPr="005B38FA">
        <w:rPr>
          <w:rFonts w:cstheme="majorBidi"/>
          <w:rtl/>
        </w:rPr>
        <w:t xml:space="preserve"> </w:t>
      </w:r>
      <w:proofErr w:type="spellStart"/>
      <w:r w:rsidRPr="005B38FA">
        <w:rPr>
          <w:rFonts w:cstheme="majorBidi"/>
          <w:rtl/>
        </w:rPr>
        <w:t>ביה</w:t>
      </w:r>
      <w:proofErr w:type="spellEnd"/>
      <w:r w:rsidRPr="005B38FA">
        <w:rPr>
          <w:rFonts w:cstheme="majorBidi"/>
          <w:rtl/>
        </w:rPr>
        <w:t xml:space="preserve"> "ראש המיטה", בגין </w:t>
      </w:r>
      <w:proofErr w:type="spellStart"/>
      <w:r w:rsidRPr="005B38FA">
        <w:rPr>
          <w:rFonts w:cstheme="majorBidi"/>
          <w:rtl/>
        </w:rPr>
        <w:t>דאיהו</w:t>
      </w:r>
      <w:proofErr w:type="spellEnd"/>
      <w:r w:rsidRPr="005B38FA">
        <w:rPr>
          <w:rFonts w:cstheme="majorBidi"/>
          <w:rtl/>
        </w:rPr>
        <w:t xml:space="preserve"> ראש </w:t>
      </w:r>
      <w:proofErr w:type="spellStart"/>
      <w:r w:rsidRPr="005B38FA">
        <w:rPr>
          <w:rFonts w:cstheme="majorBidi"/>
          <w:rtl/>
        </w:rPr>
        <w:t>להאי</w:t>
      </w:r>
      <w:proofErr w:type="spellEnd"/>
      <w:r w:rsidRPr="005B38FA">
        <w:rPr>
          <w:rFonts w:cstheme="majorBidi"/>
          <w:rtl/>
        </w:rPr>
        <w:t xml:space="preserve"> </w:t>
      </w:r>
      <w:r w:rsidRPr="005B38FA">
        <w:rPr>
          <w:rFonts w:cstheme="majorBidi"/>
          <w:rtl/>
        </w:rPr>
        <w:lastRenderedPageBreak/>
        <w:t xml:space="preserve">מיטה ומנה נהיר. "מגיע השמימה" – בגין </w:t>
      </w:r>
      <w:proofErr w:type="spellStart"/>
      <w:r w:rsidRPr="005B38FA">
        <w:rPr>
          <w:rFonts w:cstheme="majorBidi"/>
          <w:rtl/>
        </w:rPr>
        <w:t>דאיהו</w:t>
      </w:r>
      <w:proofErr w:type="spellEnd"/>
      <w:r w:rsidRPr="005B38FA">
        <w:rPr>
          <w:rFonts w:cstheme="majorBidi"/>
          <w:rtl/>
        </w:rPr>
        <w:t xml:space="preserve"> </w:t>
      </w:r>
      <w:proofErr w:type="spellStart"/>
      <w:r w:rsidRPr="005B38FA">
        <w:rPr>
          <w:rFonts w:cstheme="majorBidi"/>
          <w:rtl/>
        </w:rPr>
        <w:t>סיומא</w:t>
      </w:r>
      <w:proofErr w:type="spellEnd"/>
      <w:r w:rsidRPr="005B38FA">
        <w:rPr>
          <w:rFonts w:cstheme="majorBidi"/>
          <w:rtl/>
        </w:rPr>
        <w:t xml:space="preserve"> </w:t>
      </w:r>
      <w:proofErr w:type="spellStart"/>
      <w:r w:rsidRPr="005B38FA">
        <w:rPr>
          <w:rFonts w:cstheme="majorBidi"/>
          <w:rtl/>
        </w:rPr>
        <w:t>דגופא</w:t>
      </w:r>
      <w:proofErr w:type="spellEnd"/>
      <w:r w:rsidRPr="005B38FA">
        <w:rPr>
          <w:rFonts w:cstheme="majorBidi"/>
          <w:rtl/>
        </w:rPr>
        <w:t xml:space="preserve">, </w:t>
      </w:r>
      <w:proofErr w:type="spellStart"/>
      <w:r w:rsidRPr="005B38FA">
        <w:rPr>
          <w:rFonts w:cstheme="majorBidi"/>
          <w:rtl/>
        </w:rPr>
        <w:t>וקאים</w:t>
      </w:r>
      <w:proofErr w:type="spellEnd"/>
      <w:r w:rsidRPr="005B38FA">
        <w:rPr>
          <w:rFonts w:cstheme="majorBidi"/>
          <w:rtl/>
        </w:rPr>
        <w:t xml:space="preserve"> בין </w:t>
      </w:r>
      <w:proofErr w:type="spellStart"/>
      <w:r w:rsidRPr="005B38FA">
        <w:rPr>
          <w:rFonts w:cstheme="majorBidi"/>
          <w:rtl/>
        </w:rPr>
        <w:t>עלאה</w:t>
      </w:r>
      <w:proofErr w:type="spellEnd"/>
      <w:r w:rsidRPr="005B38FA">
        <w:rPr>
          <w:rFonts w:cstheme="majorBidi"/>
          <w:rtl/>
        </w:rPr>
        <w:t xml:space="preserve"> </w:t>
      </w:r>
      <w:proofErr w:type="spellStart"/>
      <w:r w:rsidRPr="005B38FA">
        <w:rPr>
          <w:rFonts w:cstheme="majorBidi"/>
          <w:rtl/>
        </w:rPr>
        <w:t>ותתאה</w:t>
      </w:r>
      <w:proofErr w:type="spellEnd"/>
      <w:r w:rsidRPr="005B38FA">
        <w:rPr>
          <w:rFonts w:cstheme="majorBidi"/>
          <w:rtl/>
        </w:rPr>
        <w:t xml:space="preserve">, כמה דברית </w:t>
      </w:r>
      <w:proofErr w:type="spellStart"/>
      <w:r w:rsidRPr="005B38FA">
        <w:rPr>
          <w:rFonts w:cstheme="majorBidi"/>
          <w:rtl/>
        </w:rPr>
        <w:t>איהו</w:t>
      </w:r>
      <w:proofErr w:type="spellEnd"/>
      <w:r w:rsidRPr="005B38FA">
        <w:rPr>
          <w:rFonts w:cstheme="majorBidi"/>
          <w:rtl/>
        </w:rPr>
        <w:t xml:space="preserve"> </w:t>
      </w:r>
      <w:proofErr w:type="spellStart"/>
      <w:r w:rsidRPr="005B38FA">
        <w:rPr>
          <w:rFonts w:cstheme="majorBidi"/>
          <w:rtl/>
        </w:rPr>
        <w:t>סיומא</w:t>
      </w:r>
      <w:proofErr w:type="spellEnd"/>
      <w:r w:rsidRPr="005B38FA">
        <w:rPr>
          <w:rFonts w:cstheme="majorBidi"/>
          <w:rtl/>
        </w:rPr>
        <w:t xml:space="preserve"> </w:t>
      </w:r>
      <w:proofErr w:type="spellStart"/>
      <w:r w:rsidRPr="005B38FA">
        <w:rPr>
          <w:rFonts w:cstheme="majorBidi"/>
          <w:rtl/>
        </w:rPr>
        <w:t>דגופא</w:t>
      </w:r>
      <w:proofErr w:type="spellEnd"/>
      <w:r w:rsidRPr="005B38FA">
        <w:rPr>
          <w:rFonts w:cstheme="majorBidi"/>
          <w:rtl/>
        </w:rPr>
        <w:t xml:space="preserve">, </w:t>
      </w:r>
      <w:proofErr w:type="spellStart"/>
      <w:r w:rsidRPr="005B38FA">
        <w:rPr>
          <w:rFonts w:cstheme="majorBidi"/>
          <w:rtl/>
        </w:rPr>
        <w:t>וקאים</w:t>
      </w:r>
      <w:proofErr w:type="spellEnd"/>
      <w:r w:rsidRPr="005B38FA">
        <w:rPr>
          <w:rFonts w:cstheme="majorBidi"/>
          <w:rtl/>
        </w:rPr>
        <w:t xml:space="preserve"> בין </w:t>
      </w:r>
      <w:proofErr w:type="spellStart"/>
      <w:r w:rsidRPr="005B38FA">
        <w:rPr>
          <w:rFonts w:cstheme="majorBidi"/>
          <w:rtl/>
        </w:rPr>
        <w:t>יריכין</w:t>
      </w:r>
      <w:proofErr w:type="spellEnd"/>
      <w:r w:rsidRPr="005B38FA">
        <w:rPr>
          <w:rFonts w:cstheme="majorBidi"/>
          <w:rtl/>
        </w:rPr>
        <w:t xml:space="preserve"> וגופא, ועל דא מגיע השמימה</w:t>
      </w:r>
    </w:p>
    <w:p w:rsidR="005B38FA" w:rsidRPr="005B38FA" w:rsidRDefault="005B38FA" w:rsidP="005B38FA">
      <w:pPr>
        <w:pStyle w:val="a3"/>
        <w:rPr>
          <w:rFonts w:cstheme="majorBidi"/>
          <w:rtl/>
        </w:rPr>
      </w:pPr>
      <w:r>
        <w:rPr>
          <w:rFonts w:cstheme="majorBidi" w:hint="cs"/>
          <w:rtl/>
        </w:rPr>
        <w:t>...</w:t>
      </w:r>
      <w:r w:rsidRPr="005B38FA">
        <w:rPr>
          <w:rFonts w:cstheme="majorBidi"/>
          <w:rtl/>
        </w:rPr>
        <w:t>הזוהר פותח בשאלה מדוע ה' התגלה ליעקב בחלום, שהיא הדרגה הנמוכה יותר, ולא במראה, שהוא גבוה יותר. לכך הוא נותן שתי תשובות: יעקב לא זכה למראה בגלל שלא היה נשוי, ובגלל שאביו עוד היה חי. לאחר מכן נוסף תנאי שלישי – למראה אפשר לזכות רק בארץ-ישראל. יש כאן שלושה מוקדים בחיי האדם, שיש בכוחם לטלטל אותו אל הלא-נודע, לפתוח לפניו מראות סתומים: נישואין, מות האב, וארץ-ישראל.</w:t>
      </w:r>
      <w:r>
        <w:rPr>
          <w:rFonts w:cstheme="majorBidi" w:hint="cs"/>
          <w:rtl/>
        </w:rPr>
        <w:t>..</w:t>
      </w:r>
      <w:r w:rsidRPr="005B38FA">
        <w:rPr>
          <w:rFonts w:cstheme="majorBidi"/>
          <w:rtl/>
        </w:rPr>
        <w:t xml:space="preserve"> </w:t>
      </w:r>
    </w:p>
    <w:p w:rsidR="005B38FA" w:rsidRDefault="005B38FA" w:rsidP="005B38FA">
      <w:pPr>
        <w:pStyle w:val="a3"/>
        <w:rPr>
          <w:rFonts w:cstheme="majorBidi" w:hint="cs"/>
          <w:rtl/>
        </w:rPr>
      </w:pPr>
    </w:p>
    <w:p w:rsidR="005B38FA" w:rsidRPr="005B38FA" w:rsidRDefault="005B38FA" w:rsidP="005B38FA">
      <w:pPr>
        <w:pStyle w:val="a3"/>
        <w:rPr>
          <w:rFonts w:cstheme="majorBidi"/>
          <w:rtl/>
        </w:rPr>
      </w:pPr>
      <w:r>
        <w:rPr>
          <w:rFonts w:cstheme="majorBidi" w:hint="cs"/>
          <w:rtl/>
        </w:rPr>
        <w:t>...</w:t>
      </w:r>
      <w:r w:rsidRPr="005B38FA">
        <w:rPr>
          <w:rFonts w:cstheme="majorBidi"/>
          <w:rtl/>
        </w:rPr>
        <w:t xml:space="preserve">בהמשך הזוהר מתאר את המראֶה, שהוא דרגת ההתגלות הגבוהה יותר, כהתגלות סתומה ולא-מובנת. החלום לעומת זאת הוא דרגה נמוכה יותר אבל גם ברורה יותר, ולכן יש בכוחו לפרש את המראה הסתום. המראה אינו נמצא ברובד של הדיבור: הוא מתרחש במקום בו האדם תופס משהו שהוא אינו יכול לבטא במילים, איזו הארה או אינטואיציה שאינה נכנסת לשפה. אתה חש שמדברים אליך אבל אינך יודע מה; קרה משהו עמום, בלתי מובן, אבל אי אפשר להתעלם מנוכחותו. החלום הוא הרבה יותר ברור, הוא מדבר אליך בשפה שאתה מכיר. זה הצד הנמוך שבו, אבל הוא המאפשר לו לפרש ולהעניק משמעות לסתימוּת של המראה. </w:t>
      </w:r>
    </w:p>
    <w:p w:rsidR="005B38FA" w:rsidRPr="005B38FA" w:rsidRDefault="005B38FA" w:rsidP="005B38FA">
      <w:pPr>
        <w:pStyle w:val="a3"/>
        <w:rPr>
          <w:rFonts w:cstheme="majorBidi"/>
          <w:rtl/>
        </w:rPr>
      </w:pPr>
      <w:r w:rsidRPr="005B38FA">
        <w:rPr>
          <w:rFonts w:cstheme="majorBidi"/>
          <w:rtl/>
        </w:rPr>
        <w:t>משמעותו של התיאור הזה מתבהרת בהמשך דברי זוהר, שהם גם החיבור לענייננו. ראשית, הזוהר מכנה את מקום הברית "</w:t>
      </w:r>
      <w:proofErr w:type="spellStart"/>
      <w:r w:rsidRPr="005B38FA">
        <w:rPr>
          <w:rFonts w:cstheme="majorBidi"/>
          <w:rtl/>
        </w:rPr>
        <w:t>סיומא</w:t>
      </w:r>
      <w:proofErr w:type="spellEnd"/>
      <w:r w:rsidRPr="005B38FA">
        <w:rPr>
          <w:rFonts w:cstheme="majorBidi"/>
          <w:rtl/>
        </w:rPr>
        <w:t xml:space="preserve"> </w:t>
      </w:r>
      <w:proofErr w:type="spellStart"/>
      <w:r w:rsidRPr="005B38FA">
        <w:rPr>
          <w:rFonts w:cstheme="majorBidi"/>
          <w:rtl/>
        </w:rPr>
        <w:t>דגופא</w:t>
      </w:r>
      <w:proofErr w:type="spellEnd"/>
      <w:r w:rsidRPr="005B38FA">
        <w:rPr>
          <w:rFonts w:cstheme="majorBidi"/>
          <w:rtl/>
        </w:rPr>
        <w:t>", סוף הגוף. בתפיסת הגוף של הזוהר, כפי שהיא מתוארת כאן, הרגליים אינן חלק מהגוף. הרגליים הן לא חלק מהסיפור, לכל היותר הן סוג של קביים חיצוניים שמאפשרים לגוף לנוע ממקום למקום. זה מתחבר לסיפור של ר' נחמן, שלא סיפר על הקבצן חסר-הרגליים. כבר כאן יש פתח למחשבה אחרת על הגוף שלנו: נסו לדמיין את הגוף שלנו בלי רגליים, לראות את הרגליים כהדבקה חיצונית ולדמיין את עצמנו בלעדיהן. זה נותן תמונה שונה מאוד של מבנה הגוף.</w:t>
      </w:r>
    </w:p>
    <w:p w:rsidR="005B38FA" w:rsidRPr="005B38FA" w:rsidRDefault="005B38FA" w:rsidP="005B38FA">
      <w:pPr>
        <w:pStyle w:val="a3"/>
        <w:rPr>
          <w:rFonts w:cstheme="majorBidi"/>
          <w:rtl/>
        </w:rPr>
      </w:pPr>
      <w:r w:rsidRPr="005B38FA">
        <w:rPr>
          <w:rFonts w:cstheme="majorBidi"/>
          <w:rtl/>
        </w:rPr>
        <w:t>אבל החידוש העיקרי כאן אינו העדר הרגליים, אלא ההיפוך של מבנה הגוף. הזוהר מכנה את איבר הברית "ראש המיטה", סולם שראשו בשמיים. יש כאן תיאור הפוך מההיררכיה המקובלת: סיום הגוף הוא המקום הגבוה, הוא המוביל אותנו אל השמיים. האדם מתהלך בעולם הזה עם גוף מהופך – ראשו נמצא בין הירכיים, במקום הנתפס כנמוך. איבר הברית הוא המגיע לשמיים, והראש, הדעת, המוחין, הם הקרקע עליה הוא מונח. מה משמעותה של התמונה הזו?</w:t>
      </w:r>
    </w:p>
    <w:p w:rsidR="005B38FA" w:rsidRPr="005B38FA" w:rsidRDefault="005B38FA" w:rsidP="005B38FA">
      <w:pPr>
        <w:pStyle w:val="a3"/>
        <w:rPr>
          <w:rFonts w:cstheme="majorBidi"/>
          <w:rtl/>
        </w:rPr>
      </w:pPr>
      <w:r w:rsidRPr="005B38FA">
        <w:rPr>
          <w:rFonts w:cstheme="majorBidi"/>
          <w:rtl/>
        </w:rPr>
        <w:t>אפשר לראות כאן קרבה לתפיסה הפרוידיאנית, שראתה ברובד היצרי הקמאי את עיקר דמותו של האדם. מקום הברית הוא מקומם של היצרים הכאוטיים, של הכוחות המתפרצים, של המראה הסתום. המקום המודע, המישור המילולי המפורש אליו שייך גם החלום, הוא המקום הנמוך יותר. דווקא הרבדים הקמאיים, האנרגיות הבסיסיות הלא-מודעות ולא-נשלטות, הם פתח להתגלויות עליונות וסתומות שהתודעה חוסמת בפנינו.</w:t>
      </w:r>
      <w:r w:rsidRPr="005B38FA">
        <w:rPr>
          <w:rStyle w:val="1"/>
          <w:rFonts w:cstheme="majorBidi"/>
          <w:rtl/>
        </w:rPr>
        <w:footnoteReference w:id="2"/>
      </w:r>
      <w:r w:rsidRPr="005B38FA">
        <w:rPr>
          <w:rFonts w:cstheme="majorBidi"/>
          <w:rtl/>
        </w:rPr>
        <w:t xml:space="preserve"> </w:t>
      </w:r>
    </w:p>
    <w:p w:rsidR="005B38FA" w:rsidRPr="005B38FA" w:rsidRDefault="005B38FA" w:rsidP="005B38FA">
      <w:pPr>
        <w:pStyle w:val="a3"/>
        <w:rPr>
          <w:rFonts w:cstheme="majorBidi"/>
          <w:rtl/>
        </w:rPr>
      </w:pPr>
      <w:r w:rsidRPr="005B38FA">
        <w:rPr>
          <w:rFonts w:cstheme="majorBidi"/>
          <w:rtl/>
        </w:rPr>
        <w:t>אפשר גם לתאר זאת כך: איבר הברית הוא מקומו של עץ החיים, של החיוניות הלא-מתווכת; הראש הוא עץ הדעת, מקום המודעות והשליטה. הגירוש מגן-עדן מעצב מחדש את היחסים בתוך הגוף: התפיסה של הראש כמקום המרכזי בהוויה האנושית היא תולדת חטא אדם הראשון, היא בעצם נפילה המהפכת את היחסים בין הגבוה לנמוך. האדם מאבד את המגע עם הרבדים הקמאיים שלו, שהם מקור המראות העליונים, ואלו הופכים למקום נפול וחסר-פשר. אבל דווקא הסתימות הזו היא הפתח להתגלויות שהראש יכול רק לפרש אותן; היצירתיות נובעת מהמגע עם האנרגיות הרוחשות למטה/למעלה, ברובד האנרכיסטי של דמות האדם.</w:t>
      </w:r>
    </w:p>
    <w:p w:rsidR="005B38FA" w:rsidRPr="005B38FA" w:rsidRDefault="005B38FA" w:rsidP="005B38FA">
      <w:pPr>
        <w:pStyle w:val="a3"/>
        <w:rPr>
          <w:rFonts w:cstheme="majorBidi"/>
          <w:rtl/>
        </w:rPr>
      </w:pPr>
      <w:r w:rsidRPr="005B38FA">
        <w:rPr>
          <w:rFonts w:cstheme="majorBidi"/>
          <w:rtl/>
        </w:rPr>
        <w:t xml:space="preserve">פרויד תיאר אמנם את הדחפים כרובד המרכזי בדמות האדם, אבל הצדיק בסופו של דבר את כפיית התרבות באמצעות האני-העליון המרסן </w:t>
      </w:r>
      <w:proofErr w:type="spellStart"/>
      <w:r w:rsidRPr="005B38FA">
        <w:rPr>
          <w:rFonts w:cstheme="majorBidi"/>
          <w:rtl/>
        </w:rPr>
        <w:t>והממשטר</w:t>
      </w:r>
      <w:proofErr w:type="spellEnd"/>
      <w:r w:rsidRPr="005B38FA">
        <w:rPr>
          <w:rFonts w:cstheme="majorBidi"/>
          <w:rtl/>
        </w:rPr>
        <w:t xml:space="preserve">. זוהי תמונת העולם שלאחר החטא, עולם שאינו יכול להתקיים ללא סדר ותיקון – גם במובן של התורה וההלכה. זהו עולמו של האדם שזכה בדעת ושלטון, אך איבד את המגע עם </w:t>
      </w:r>
      <w:proofErr w:type="spellStart"/>
      <w:r w:rsidRPr="005B38FA">
        <w:rPr>
          <w:rFonts w:cstheme="majorBidi"/>
          <w:rtl/>
        </w:rPr>
        <w:t>אלהים</w:t>
      </w:r>
      <w:proofErr w:type="spellEnd"/>
      <w:r w:rsidRPr="005B38FA">
        <w:rPr>
          <w:rFonts w:cstheme="majorBidi"/>
          <w:rtl/>
        </w:rPr>
        <w:t xml:space="preserve">. זהו שלטון היום, שלטונו של האדם העומד, המודע, ואיתו החלום המבוסס עליו – אין </w:t>
      </w:r>
      <w:proofErr w:type="spellStart"/>
      <w:r w:rsidRPr="005B38FA">
        <w:rPr>
          <w:rFonts w:cstheme="majorBidi"/>
          <w:rtl/>
        </w:rPr>
        <w:t>מראין</w:t>
      </w:r>
      <w:proofErr w:type="spellEnd"/>
      <w:r w:rsidRPr="005B38FA">
        <w:rPr>
          <w:rFonts w:cstheme="majorBidi"/>
          <w:rtl/>
        </w:rPr>
        <w:t xml:space="preserve"> לו לאדם אלא ממה שהוא מהרהר ביום.</w:t>
      </w:r>
      <w:r w:rsidRPr="005B38FA">
        <w:rPr>
          <w:rStyle w:val="1"/>
          <w:rFonts w:cstheme="majorBidi"/>
          <w:rtl/>
        </w:rPr>
        <w:footnoteReference w:id="3"/>
      </w:r>
      <w:r w:rsidRPr="005B38FA">
        <w:rPr>
          <w:rFonts w:cstheme="majorBidi"/>
          <w:rtl/>
        </w:rPr>
        <w:t xml:space="preserve"> לעומת זאת, התיקון אותו מציע </w:t>
      </w:r>
      <w:r w:rsidRPr="005B38FA">
        <w:rPr>
          <w:rFonts w:cstheme="majorBidi"/>
          <w:rtl/>
        </w:rPr>
        <w:lastRenderedPageBreak/>
        <w:t>הזוהר אינו מכוון לפרשנות המודעת של הדחפים, אלא ליכולת להפוך אותם לסולם המוביל השמימה, לפתח להתגלויות שחורגות מעבר לכלי המודעות.</w:t>
      </w:r>
    </w:p>
    <w:p w:rsidR="005B38FA" w:rsidRDefault="005B38FA" w:rsidP="005B38FA">
      <w:pPr>
        <w:pStyle w:val="a3"/>
        <w:jc w:val="both"/>
        <w:rPr>
          <w:rFonts w:hint="cs"/>
          <w:b/>
          <w:bCs/>
          <w:rtl/>
        </w:rPr>
      </w:pPr>
    </w:p>
    <w:p w:rsidR="005B38FA" w:rsidRDefault="005B38FA" w:rsidP="005B38FA">
      <w:pPr>
        <w:pStyle w:val="a3"/>
        <w:jc w:val="both"/>
        <w:rPr>
          <w:b/>
          <w:bCs/>
          <w:rtl/>
        </w:rPr>
      </w:pPr>
      <w:r>
        <w:rPr>
          <w:rFonts w:hint="cs"/>
          <w:b/>
          <w:bCs/>
          <w:rtl/>
        </w:rPr>
        <w:t>מיומן שלי - הארת התשובה הגמורה</w:t>
      </w:r>
    </w:p>
    <w:p w:rsidR="005B38FA" w:rsidRDefault="005B38FA" w:rsidP="005B38FA">
      <w:pPr>
        <w:pStyle w:val="a3"/>
        <w:jc w:val="both"/>
        <w:rPr>
          <w:rtl/>
        </w:rPr>
      </w:pPr>
      <w:r>
        <w:rPr>
          <w:rFonts w:hint="cs"/>
          <w:rtl/>
        </w:rPr>
        <w:t>..והוא בכוחו ובמדינה שעבר בה...ופירש ולא עבר מפני התשובה לא מיראה ולא מכישלון כוח, זהו בעל תשובה גמורה..</w:t>
      </w:r>
    </w:p>
    <w:p w:rsidR="005B38FA" w:rsidRDefault="005B38FA" w:rsidP="005B38FA">
      <w:pPr>
        <w:pStyle w:val="a3"/>
        <w:jc w:val="both"/>
        <w:rPr>
          <w:rtl/>
        </w:rPr>
      </w:pPr>
      <w:r>
        <w:rPr>
          <w:rFonts w:hint="cs"/>
          <w:rtl/>
        </w:rPr>
        <w:t xml:space="preserve">הפרשנות הקלאסית מתארת את האדם הדועך לזקנותו ברוח סוף </w:t>
      </w:r>
      <w:proofErr w:type="spellStart"/>
      <w:r>
        <w:rPr>
          <w:rFonts w:hint="cs"/>
          <w:rtl/>
        </w:rPr>
        <w:t>קוהלת</w:t>
      </w:r>
      <w:proofErr w:type="spellEnd"/>
      <w:r>
        <w:rPr>
          <w:rFonts w:hint="cs"/>
          <w:rtl/>
        </w:rPr>
        <w:t>.</w:t>
      </w:r>
    </w:p>
    <w:p w:rsidR="005B38FA" w:rsidRDefault="005B38FA" w:rsidP="005B38FA">
      <w:pPr>
        <w:pStyle w:val="a3"/>
        <w:jc w:val="both"/>
        <w:rPr>
          <w:rtl/>
        </w:rPr>
      </w:pPr>
      <w:r>
        <w:rPr>
          <w:rFonts w:hint="cs"/>
          <w:rtl/>
        </w:rPr>
        <w:t xml:space="preserve">כלפי </w:t>
      </w:r>
      <w:proofErr w:type="spellStart"/>
      <w:r>
        <w:rPr>
          <w:rFonts w:hint="cs"/>
          <w:rtl/>
        </w:rPr>
        <w:t>לייא</w:t>
      </w:r>
      <w:proofErr w:type="spellEnd"/>
      <w:r>
        <w:rPr>
          <w:rFonts w:hint="cs"/>
          <w:rtl/>
        </w:rPr>
        <w:t xml:space="preserve"> </w:t>
      </w:r>
      <w:r>
        <w:rPr>
          <w:rtl/>
        </w:rPr>
        <w:t>–</w:t>
      </w:r>
      <w:r>
        <w:rPr>
          <w:rFonts w:hint="cs"/>
          <w:rtl/>
        </w:rPr>
        <w:t xml:space="preserve"> התשובה הגמורה היא שיאה של נקודת המסתורין של היהודי בן ברית. </w:t>
      </w:r>
    </w:p>
    <w:p w:rsidR="005B38FA" w:rsidRDefault="005B38FA" w:rsidP="005B38FA">
      <w:pPr>
        <w:pStyle w:val="a3"/>
        <w:jc w:val="both"/>
        <w:rPr>
          <w:rtl/>
        </w:rPr>
      </w:pPr>
      <w:r>
        <w:rPr>
          <w:rFonts w:hint="cs"/>
          <w:rtl/>
        </w:rPr>
        <w:t xml:space="preserve">לעולם </w:t>
      </w:r>
      <w:proofErr w:type="spellStart"/>
      <w:r>
        <w:rPr>
          <w:rFonts w:hint="cs"/>
          <w:rtl/>
        </w:rPr>
        <w:t>לעולם</w:t>
      </w:r>
      <w:proofErr w:type="spellEnd"/>
      <w:r>
        <w:rPr>
          <w:rFonts w:hint="cs"/>
          <w:rtl/>
        </w:rPr>
        <w:t xml:space="preserve"> יהודי גם בזקנותו ובימים אשר אין בהם חפץ שתפר האביונה וחשכו הרואות בארובות וכיו"ב, אינו בודל מהנקודה של התשובה הגמורה</w:t>
      </w:r>
    </w:p>
    <w:p w:rsidR="005B38FA" w:rsidRDefault="005B38FA" w:rsidP="005B38FA">
      <w:pPr>
        <w:pStyle w:val="a3"/>
        <w:jc w:val="both"/>
        <w:rPr>
          <w:rtl/>
        </w:rPr>
      </w:pPr>
      <w:r>
        <w:rPr>
          <w:rFonts w:hint="cs"/>
          <w:rtl/>
        </w:rPr>
        <w:t>זו אחוזה לא בכוח אלא בהפיכת הפנים ממעמקי הצלם ודמות שאינן תלויי תלאות הביוגרפיה</w:t>
      </w:r>
    </w:p>
    <w:p w:rsidR="005B38FA" w:rsidRDefault="005B38FA" w:rsidP="005B38FA">
      <w:pPr>
        <w:pStyle w:val="a3"/>
        <w:jc w:val="both"/>
        <w:rPr>
          <w:rtl/>
        </w:rPr>
      </w:pPr>
      <w:r>
        <w:rPr>
          <w:rFonts w:hint="cs"/>
          <w:rtl/>
        </w:rPr>
        <w:t>אין מצב שיהודי בן ברית אינו בכוח גופו!</w:t>
      </w:r>
    </w:p>
    <w:p w:rsidR="005B38FA" w:rsidRDefault="005B38FA" w:rsidP="005B38FA">
      <w:pPr>
        <w:pStyle w:val="a3"/>
        <w:jc w:val="both"/>
        <w:rPr>
          <w:rtl/>
        </w:rPr>
      </w:pPr>
      <w:r>
        <w:rPr>
          <w:rFonts w:hint="cs"/>
          <w:rtl/>
        </w:rPr>
        <w:t xml:space="preserve">רק שכוח הגוף הירוד נתפס בהקשר של רתיחת הדמים ויצריות לא נשלטת וכיו"ב. </w:t>
      </w:r>
    </w:p>
    <w:p w:rsidR="005B38FA" w:rsidRDefault="005B38FA" w:rsidP="005B38FA">
      <w:pPr>
        <w:pStyle w:val="a3"/>
        <w:jc w:val="both"/>
        <w:rPr>
          <w:rtl/>
        </w:rPr>
      </w:pPr>
      <w:r>
        <w:rPr>
          <w:rFonts w:hint="cs"/>
          <w:rtl/>
        </w:rPr>
        <w:t>העניין הוא שרתיחת הדמים ביחס למתינותם, הוא הבדל כמותי בלבד</w:t>
      </w:r>
    </w:p>
    <w:p w:rsidR="005B38FA" w:rsidRDefault="005B38FA" w:rsidP="005B38FA">
      <w:pPr>
        <w:pStyle w:val="a3"/>
        <w:jc w:val="both"/>
        <w:rPr>
          <w:rtl/>
        </w:rPr>
      </w:pPr>
      <w:r>
        <w:rPr>
          <w:rFonts w:hint="cs"/>
          <w:rtl/>
        </w:rPr>
        <w:t xml:space="preserve">לא על זה העמיד הרמב"ם את התשובה הגמורה, מושג שהואר לו לענ"ד כשיא של עולם התשובה שהיא למעלה מהשתלשלות וקדמה לעולם וקדמה לתודעה של רוח </w:t>
      </w:r>
      <w:proofErr w:type="spellStart"/>
      <w:r>
        <w:rPr>
          <w:rFonts w:hint="cs"/>
          <w:rtl/>
        </w:rPr>
        <w:t>ממללא</w:t>
      </w:r>
      <w:proofErr w:type="spellEnd"/>
    </w:p>
    <w:p w:rsidR="005B38FA" w:rsidRDefault="005B38FA" w:rsidP="005B38FA">
      <w:pPr>
        <w:pStyle w:val="a3"/>
        <w:jc w:val="both"/>
        <w:rPr>
          <w:rtl/>
        </w:rPr>
      </w:pPr>
      <w:r>
        <w:rPr>
          <w:rFonts w:hint="cs"/>
          <w:rtl/>
        </w:rPr>
        <w:t xml:space="preserve">אדרבה </w:t>
      </w:r>
      <w:r>
        <w:rPr>
          <w:rtl/>
        </w:rPr>
        <w:t>–</w:t>
      </w:r>
      <w:r>
        <w:rPr>
          <w:rFonts w:hint="cs"/>
          <w:rtl/>
        </w:rPr>
        <w:t xml:space="preserve"> דווקא זקנותו של אדם מזמינה שיח עמוק ונוקב שחסום עד אז, עם הסתום שבגוף, הבשר שהוא </w:t>
      </w:r>
      <w:proofErr w:type="spellStart"/>
      <w:r>
        <w:rPr>
          <w:rFonts w:hint="cs"/>
          <w:rtl/>
        </w:rPr>
        <w:t>הרדל"א</w:t>
      </w:r>
      <w:proofErr w:type="spellEnd"/>
      <w:r>
        <w:rPr>
          <w:rFonts w:hint="cs"/>
          <w:rtl/>
        </w:rPr>
        <w:t xml:space="preserve">, המוצא הסתום [כמו </w:t>
      </w:r>
      <w:proofErr w:type="spellStart"/>
      <w:r>
        <w:rPr>
          <w:rFonts w:hint="cs"/>
          <w:rtl/>
        </w:rPr>
        <w:t>בזוה"ק</w:t>
      </w:r>
      <w:proofErr w:type="spellEnd"/>
      <w:r>
        <w:rPr>
          <w:rFonts w:hint="cs"/>
          <w:rtl/>
        </w:rPr>
        <w:t xml:space="preserve"> על הסולם המהופך שהשמים הם אבר הברית - </w:t>
      </w:r>
      <w:proofErr w:type="spellStart"/>
      <w:r>
        <w:rPr>
          <w:rFonts w:hint="cs"/>
          <w:rtl/>
        </w:rPr>
        <w:t>סתימאה</w:t>
      </w:r>
      <w:proofErr w:type="spellEnd"/>
      <w:r>
        <w:rPr>
          <w:rFonts w:hint="cs"/>
          <w:rtl/>
        </w:rPr>
        <w:t xml:space="preserve"> </w:t>
      </w:r>
      <w:proofErr w:type="spellStart"/>
      <w:r>
        <w:rPr>
          <w:rFonts w:hint="cs"/>
          <w:rtl/>
        </w:rPr>
        <w:t>דכול</w:t>
      </w:r>
      <w:proofErr w:type="spellEnd"/>
      <w:r>
        <w:rPr>
          <w:rFonts w:hint="cs"/>
          <w:rtl/>
        </w:rPr>
        <w:t xml:space="preserve"> </w:t>
      </w:r>
      <w:proofErr w:type="spellStart"/>
      <w:r>
        <w:rPr>
          <w:rFonts w:hint="cs"/>
          <w:rtl/>
        </w:rPr>
        <w:t>סתימאה</w:t>
      </w:r>
      <w:proofErr w:type="spellEnd"/>
      <w:r>
        <w:rPr>
          <w:rFonts w:hint="cs"/>
          <w:rtl/>
        </w:rPr>
        <w:t>, לעומת הראש שהוא הארץ, המקום הנמוך של התודעה והבהירות. חתונה של אבודים עמוד...]</w:t>
      </w:r>
    </w:p>
    <w:p w:rsidR="005B38FA" w:rsidRDefault="005B38FA" w:rsidP="005B38FA">
      <w:pPr>
        <w:pStyle w:val="a3"/>
        <w:jc w:val="both"/>
        <w:rPr>
          <w:rtl/>
        </w:rPr>
      </w:pPr>
      <w:proofErr w:type="spellStart"/>
      <w:r>
        <w:rPr>
          <w:rFonts w:hint="cs"/>
          <w:rtl/>
        </w:rPr>
        <w:t>כפראפרזה</w:t>
      </w:r>
      <w:proofErr w:type="spellEnd"/>
      <w:r>
        <w:rPr>
          <w:rFonts w:hint="cs"/>
          <w:rtl/>
        </w:rPr>
        <w:t xml:space="preserve"> </w:t>
      </w:r>
      <w:r>
        <w:rPr>
          <w:rtl/>
        </w:rPr>
        <w:t>–</w:t>
      </w:r>
      <w:r>
        <w:rPr>
          <w:rFonts w:hint="cs"/>
          <w:rtl/>
        </w:rPr>
        <w:t xml:space="preserve"> יהודי ערל נקרא נימול וגוי נימול נקרא ערל. </w:t>
      </w:r>
    </w:p>
    <w:p w:rsidR="005B38FA" w:rsidRDefault="005B38FA" w:rsidP="005B38FA">
      <w:pPr>
        <w:pStyle w:val="a3"/>
        <w:jc w:val="both"/>
        <w:rPr>
          <w:rtl/>
        </w:rPr>
      </w:pPr>
      <w:r>
        <w:rPr>
          <w:rFonts w:hint="cs"/>
          <w:rtl/>
        </w:rPr>
        <w:t xml:space="preserve">כך יהודי נקרא בעל תשובה גמורה. תמיד </w:t>
      </w:r>
      <w:proofErr w:type="spellStart"/>
      <w:r>
        <w:rPr>
          <w:rFonts w:hint="cs"/>
          <w:rtl/>
        </w:rPr>
        <w:t>תמיד</w:t>
      </w:r>
      <w:proofErr w:type="spellEnd"/>
      <w:r>
        <w:rPr>
          <w:rFonts w:hint="cs"/>
          <w:rtl/>
        </w:rPr>
        <w:t xml:space="preserve"> פתוחה בפניו האופציה שהפיכת הפנים לנקודת השורש הנעלם שבמעמקי דמותו</w:t>
      </w:r>
    </w:p>
    <w:p w:rsidR="005B38FA" w:rsidRDefault="005B38FA" w:rsidP="005B38FA">
      <w:pPr>
        <w:pStyle w:val="a3"/>
        <w:jc w:val="both"/>
        <w:rPr>
          <w:rtl/>
        </w:rPr>
      </w:pPr>
      <w:r>
        <w:rPr>
          <w:rFonts w:hint="cs"/>
          <w:rtl/>
        </w:rPr>
        <w:t>גם אם נדרשת לכך עבודת חיים של התכוונות ודיוק וכיו"ב, שערי תשובה גמורה אינם ננעלים לעולם</w:t>
      </w:r>
    </w:p>
    <w:p w:rsidR="005B38FA" w:rsidRDefault="005B38FA" w:rsidP="005B38FA">
      <w:pPr>
        <w:pStyle w:val="a3"/>
        <w:jc w:val="both"/>
        <w:rPr>
          <w:rtl/>
        </w:rPr>
      </w:pPr>
      <w:r>
        <w:rPr>
          <w:rFonts w:hint="cs"/>
          <w:rtl/>
        </w:rPr>
        <w:t xml:space="preserve">אמת נכון שיש ערך </w:t>
      </w:r>
      <w:proofErr w:type="spellStart"/>
      <w:r>
        <w:rPr>
          <w:rFonts w:hint="cs"/>
          <w:rtl/>
        </w:rPr>
        <w:t>מסויים</w:t>
      </w:r>
      <w:proofErr w:type="spellEnd"/>
      <w:r>
        <w:rPr>
          <w:rFonts w:hint="cs"/>
          <w:rtl/>
        </w:rPr>
        <w:t xml:space="preserve"> לשיח הקלאסי של התשובה </w:t>
      </w:r>
      <w:proofErr w:type="spellStart"/>
      <w:r>
        <w:rPr>
          <w:rFonts w:hint="cs"/>
          <w:rtl/>
        </w:rPr>
        <w:t>תלויית</w:t>
      </w:r>
      <w:proofErr w:type="spellEnd"/>
      <w:r>
        <w:rPr>
          <w:rFonts w:hint="cs"/>
          <w:rtl/>
        </w:rPr>
        <w:t xml:space="preserve"> ההתמודדות עם היצרים </w:t>
      </w:r>
      <w:r>
        <w:rPr>
          <w:rtl/>
        </w:rPr>
        <w:t>–</w:t>
      </w:r>
      <w:r>
        <w:rPr>
          <w:rFonts w:hint="cs"/>
          <w:rtl/>
        </w:rPr>
        <w:t xml:space="preserve"> אלעזר בן </w:t>
      </w:r>
      <w:proofErr w:type="spellStart"/>
      <w:r>
        <w:rPr>
          <w:rFonts w:hint="cs"/>
          <w:rtl/>
        </w:rPr>
        <w:t>דורדיא</w:t>
      </w:r>
      <w:proofErr w:type="spellEnd"/>
      <w:r>
        <w:rPr>
          <w:rFonts w:hint="cs"/>
          <w:rtl/>
        </w:rPr>
        <w:t xml:space="preserve"> כמשל</w:t>
      </w:r>
    </w:p>
    <w:p w:rsidR="005B38FA" w:rsidRPr="00897201" w:rsidRDefault="005B38FA" w:rsidP="005B38FA">
      <w:pPr>
        <w:pStyle w:val="a3"/>
        <w:jc w:val="both"/>
        <w:rPr>
          <w:rtl/>
        </w:rPr>
      </w:pPr>
      <w:r>
        <w:rPr>
          <w:rFonts w:hint="cs"/>
          <w:rtl/>
        </w:rPr>
        <w:t>רק שהיצמדות לשיח התשובה הזה, עלולה להחמיץ שני עיקרים: את עומק השיח עם הגוף מחד, ואת הסיכוי העצום שחבוי במעמקי זקנותו של אדם.</w:t>
      </w:r>
    </w:p>
    <w:p w:rsidR="008B5B1E" w:rsidRDefault="008B5B1E" w:rsidP="00045EAE">
      <w:pPr>
        <w:pStyle w:val="a3"/>
        <w:rPr>
          <w:rFonts w:hint="cs"/>
          <w:rtl/>
        </w:rPr>
      </w:pPr>
    </w:p>
    <w:p w:rsidR="008B5B1E" w:rsidRDefault="008B5B1E" w:rsidP="00045EAE">
      <w:pPr>
        <w:pStyle w:val="a3"/>
        <w:rPr>
          <w:rFonts w:hint="cs"/>
          <w:rtl/>
        </w:rPr>
      </w:pPr>
    </w:p>
    <w:sectPr w:rsidR="008B5B1E" w:rsidSect="00045EAE">
      <w:headerReference w:type="default" r:id="rId12"/>
      <w:pgSz w:w="11906" w:h="16838"/>
      <w:pgMar w:top="720" w:right="720" w:bottom="720" w:left="720"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EAE" w:rsidRDefault="00045EAE" w:rsidP="00045EAE">
      <w:pPr>
        <w:spacing w:line="240" w:lineRule="auto"/>
      </w:pPr>
      <w:r>
        <w:separator/>
      </w:r>
    </w:p>
  </w:endnote>
  <w:endnote w:type="continuationSeparator" w:id="1">
    <w:p w:rsidR="00045EAE" w:rsidRDefault="00045EAE" w:rsidP="00045EA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nachlieli">
    <w:altName w:val="Times New Roman"/>
    <w:charset w:val="B1"/>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EAE" w:rsidRDefault="00045EAE" w:rsidP="00045EAE">
      <w:pPr>
        <w:spacing w:line="240" w:lineRule="auto"/>
      </w:pPr>
      <w:r>
        <w:separator/>
      </w:r>
    </w:p>
  </w:footnote>
  <w:footnote w:type="continuationSeparator" w:id="1">
    <w:p w:rsidR="00045EAE" w:rsidRDefault="00045EAE" w:rsidP="00045EAE">
      <w:pPr>
        <w:spacing w:line="240" w:lineRule="auto"/>
      </w:pPr>
      <w:r>
        <w:continuationSeparator/>
      </w:r>
    </w:p>
  </w:footnote>
  <w:footnote w:id="2">
    <w:p w:rsidR="005B38FA" w:rsidRDefault="005B38FA" w:rsidP="005B38FA">
      <w:pPr>
        <w:pStyle w:val="a3"/>
        <w:rPr>
          <w:rtl/>
        </w:rPr>
      </w:pPr>
      <w:r>
        <w:rPr>
          <w:rStyle w:val="a9"/>
        </w:rPr>
        <w:footnoteRef/>
      </w:r>
      <w:r>
        <w:rPr>
          <w:rtl/>
        </w:rPr>
        <w:tab/>
        <w:t xml:space="preserve">דברים דומים כתב הרב קוק: "המחשבות היותר עמומות, שביסודן הן נובעות מרום המעלה העליונה שבאמת, הן </w:t>
      </w:r>
      <w:proofErr w:type="spellStart"/>
      <w:r>
        <w:rPr>
          <w:rtl/>
        </w:rPr>
        <w:t>הן</w:t>
      </w:r>
      <w:proofErr w:type="spellEnd"/>
      <w:r>
        <w:rPr>
          <w:rtl/>
        </w:rPr>
        <w:t xml:space="preserve"> מיישבי העולם והחיים. והמחשבות היותר מבוררות, שהן תוצאות ממדרגה פחותה באורה, מחוסר מעט של אור האמת הנשגבה, הרי הן מבַלי העולם" [</w:t>
      </w:r>
      <w:r>
        <w:rPr>
          <w:b/>
          <w:bCs/>
          <w:rtl/>
        </w:rPr>
        <w:t xml:space="preserve">אורות הקודש </w:t>
      </w:r>
      <w:r>
        <w:rPr>
          <w:rtl/>
        </w:rPr>
        <w:t xml:space="preserve">א, ירושלים תשנ"ד, </w:t>
      </w:r>
      <w:proofErr w:type="spellStart"/>
      <w:r>
        <w:rPr>
          <w:rtl/>
        </w:rPr>
        <w:t>עמ</w:t>
      </w:r>
      <w:proofErr w:type="spellEnd"/>
      <w:r>
        <w:rPr>
          <w:rtl/>
        </w:rPr>
        <w:t>' קל].</w:t>
      </w:r>
    </w:p>
  </w:footnote>
  <w:footnote w:id="3">
    <w:p w:rsidR="005B38FA" w:rsidRDefault="005B38FA" w:rsidP="005B38FA">
      <w:pPr>
        <w:pStyle w:val="a3"/>
        <w:rPr>
          <w:rtl/>
        </w:rPr>
      </w:pPr>
      <w:r>
        <w:rPr>
          <w:rStyle w:val="a9"/>
        </w:rPr>
        <w:footnoteRef/>
      </w:r>
      <w:r>
        <w:rPr>
          <w:b/>
          <w:bCs/>
          <w:rtl/>
        </w:rPr>
        <w:tab/>
      </w:r>
      <w:r>
        <w:rPr>
          <w:b/>
          <w:bCs/>
          <w:rtl/>
        </w:rPr>
        <w:t>ברכות</w:t>
      </w:r>
      <w:r>
        <w:rPr>
          <w:rtl/>
        </w:rPr>
        <w:t xml:space="preserve">, דף </w:t>
      </w:r>
      <w:proofErr w:type="spellStart"/>
      <w:r>
        <w:rPr>
          <w:rtl/>
        </w:rPr>
        <w:t>נה</w:t>
      </w:r>
      <w:proofErr w:type="spellEnd"/>
      <w:r>
        <w:rPr>
          <w:rtl/>
        </w:rPr>
        <w:t xml:space="preserve"> עמוד ב, רש"י ד"ה "הרהורי לבו".</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8985999"/>
      <w:docPartObj>
        <w:docPartGallery w:val="Page Numbers (Top of Page)"/>
        <w:docPartUnique/>
      </w:docPartObj>
    </w:sdtPr>
    <w:sdtContent>
      <w:p w:rsidR="00045EAE" w:rsidRDefault="00045EAE">
        <w:pPr>
          <w:pStyle w:val="a5"/>
          <w:jc w:val="center"/>
        </w:pPr>
        <w:fldSimple w:instr=" PAGE   \* MERGEFORMAT ">
          <w:r w:rsidR="008420F2" w:rsidRPr="008420F2">
            <w:rPr>
              <w:rFonts w:cs="Calibri"/>
              <w:noProof/>
              <w:rtl/>
              <w:lang w:val="he-IL"/>
            </w:rPr>
            <w:t>1</w:t>
          </w:r>
        </w:fldSimple>
      </w:p>
    </w:sdtContent>
  </w:sdt>
  <w:p w:rsidR="00045EAE" w:rsidRDefault="00045EA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1D8"/>
    <w:multiLevelType w:val="multilevel"/>
    <w:tmpl w:val="571A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045EAE"/>
    <w:rsid w:val="00005F8A"/>
    <w:rsid w:val="00045EAE"/>
    <w:rsid w:val="00075CCD"/>
    <w:rsid w:val="0008118E"/>
    <w:rsid w:val="002C5B04"/>
    <w:rsid w:val="00542E05"/>
    <w:rsid w:val="005A7790"/>
    <w:rsid w:val="005B38FA"/>
    <w:rsid w:val="00743763"/>
    <w:rsid w:val="008420F2"/>
    <w:rsid w:val="008B5B1E"/>
    <w:rsid w:val="00B50DA7"/>
    <w:rsid w:val="00BF3DD9"/>
    <w:rsid w:val="00CF21FD"/>
    <w:rsid w:val="00D6099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imes New Roman"/>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8FA"/>
    <w:pPr>
      <w:widowControl w:val="0"/>
      <w:suppressAutoHyphens/>
      <w:bidi/>
      <w:spacing w:after="0" w:line="360" w:lineRule="auto"/>
      <w:jc w:val="both"/>
    </w:pPr>
    <w:rPr>
      <w:rFonts w:ascii="David" w:eastAsia="nachlieli" w:hAnsi="David" w:cs="David"/>
      <w:kern w:val="1"/>
      <w:sz w:val="24"/>
      <w:szCs w:val="24"/>
      <w:lang w:eastAsia="he-IL"/>
    </w:rPr>
  </w:style>
  <w:style w:type="paragraph" w:styleId="2">
    <w:name w:val="heading 2"/>
    <w:basedOn w:val="a"/>
    <w:link w:val="20"/>
    <w:uiPriority w:val="9"/>
    <w:qFormat/>
    <w:rsid w:val="00045EAE"/>
    <w:pPr>
      <w:widowControl/>
      <w:suppressAutoHyphens w:val="0"/>
      <w:bidi w:val="0"/>
      <w:spacing w:before="100" w:beforeAutospacing="1" w:after="100" w:afterAutospacing="1" w:line="240" w:lineRule="auto"/>
      <w:jc w:val="left"/>
      <w:outlineLvl w:val="1"/>
    </w:pPr>
    <w:rPr>
      <w:rFonts w:ascii="Times New Roman" w:eastAsia="Times New Roman" w:hAnsi="Times New Roman" w:cs="Times New Roman"/>
      <w:b/>
      <w:bCs/>
      <w:kern w:val="0"/>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45EAE"/>
    <w:pPr>
      <w:bidi/>
      <w:spacing w:after="0" w:line="240" w:lineRule="auto"/>
    </w:pPr>
  </w:style>
  <w:style w:type="paragraph" w:styleId="a5">
    <w:name w:val="header"/>
    <w:basedOn w:val="a"/>
    <w:link w:val="a6"/>
    <w:uiPriority w:val="99"/>
    <w:unhideWhenUsed/>
    <w:rsid w:val="00045EAE"/>
    <w:pPr>
      <w:widowControl/>
      <w:tabs>
        <w:tab w:val="center" w:pos="4153"/>
        <w:tab w:val="right" w:pos="8306"/>
      </w:tabs>
      <w:suppressAutoHyphens w:val="0"/>
      <w:spacing w:line="240" w:lineRule="auto"/>
      <w:jc w:val="left"/>
    </w:pPr>
    <w:rPr>
      <w:rFonts w:asciiTheme="majorBidi" w:eastAsiaTheme="minorHAnsi" w:hAnsiTheme="majorBidi" w:cs="Times New Roman"/>
      <w:kern w:val="0"/>
      <w:sz w:val="20"/>
      <w:szCs w:val="20"/>
      <w:lang w:eastAsia="en-US"/>
    </w:rPr>
  </w:style>
  <w:style w:type="character" w:customStyle="1" w:styleId="a6">
    <w:name w:val="כותרת עליונה תו"/>
    <w:basedOn w:val="a0"/>
    <w:link w:val="a5"/>
    <w:uiPriority w:val="99"/>
    <w:rsid w:val="00045EAE"/>
  </w:style>
  <w:style w:type="paragraph" w:styleId="a7">
    <w:name w:val="footer"/>
    <w:basedOn w:val="a"/>
    <w:link w:val="a8"/>
    <w:uiPriority w:val="99"/>
    <w:semiHidden/>
    <w:unhideWhenUsed/>
    <w:rsid w:val="00045EAE"/>
    <w:pPr>
      <w:widowControl/>
      <w:tabs>
        <w:tab w:val="center" w:pos="4153"/>
        <w:tab w:val="right" w:pos="8306"/>
      </w:tabs>
      <w:suppressAutoHyphens w:val="0"/>
      <w:spacing w:line="240" w:lineRule="auto"/>
      <w:jc w:val="left"/>
    </w:pPr>
    <w:rPr>
      <w:rFonts w:asciiTheme="majorBidi" w:eastAsiaTheme="minorHAnsi" w:hAnsiTheme="majorBidi" w:cs="Times New Roman"/>
      <w:kern w:val="0"/>
      <w:sz w:val="20"/>
      <w:szCs w:val="20"/>
      <w:lang w:eastAsia="en-US"/>
    </w:rPr>
  </w:style>
  <w:style w:type="character" w:customStyle="1" w:styleId="a8">
    <w:name w:val="כותרת תחתונה תו"/>
    <w:basedOn w:val="a0"/>
    <w:link w:val="a7"/>
    <w:uiPriority w:val="99"/>
    <w:semiHidden/>
    <w:rsid w:val="00045EAE"/>
  </w:style>
  <w:style w:type="character" w:customStyle="1" w:styleId="artistlyricstext1">
    <w:name w:val="artist_lyrics_text1"/>
    <w:basedOn w:val="a0"/>
    <w:rsid w:val="00045EAE"/>
    <w:rPr>
      <w:color w:val="000000"/>
      <w:sz w:val="14"/>
      <w:szCs w:val="14"/>
    </w:rPr>
  </w:style>
  <w:style w:type="character" w:customStyle="1" w:styleId="20">
    <w:name w:val="כותרת 2 תו"/>
    <w:basedOn w:val="a0"/>
    <w:link w:val="2"/>
    <w:uiPriority w:val="9"/>
    <w:rsid w:val="00045EAE"/>
    <w:rPr>
      <w:rFonts w:ascii="Times New Roman" w:eastAsia="Times New Roman" w:hAnsi="Times New Roman"/>
      <w:b/>
      <w:bCs/>
      <w:sz w:val="36"/>
      <w:szCs w:val="36"/>
    </w:rPr>
  </w:style>
  <w:style w:type="character" w:styleId="Hyperlink">
    <w:name w:val="Hyperlink"/>
    <w:basedOn w:val="a0"/>
    <w:uiPriority w:val="99"/>
    <w:semiHidden/>
    <w:unhideWhenUsed/>
    <w:rsid w:val="00045EAE"/>
    <w:rPr>
      <w:color w:val="0000FF"/>
      <w:u w:val="single"/>
    </w:rPr>
  </w:style>
  <w:style w:type="paragraph" w:styleId="NormalWeb">
    <w:name w:val="Normal (Web)"/>
    <w:basedOn w:val="a"/>
    <w:uiPriority w:val="99"/>
    <w:semiHidden/>
    <w:unhideWhenUsed/>
    <w:rsid w:val="00045EAE"/>
    <w:pPr>
      <w:widowControl/>
      <w:suppressAutoHyphens w:val="0"/>
      <w:bidi w:val="0"/>
      <w:spacing w:before="100" w:beforeAutospacing="1" w:after="100" w:afterAutospacing="1" w:line="240" w:lineRule="auto"/>
      <w:jc w:val="left"/>
    </w:pPr>
    <w:rPr>
      <w:rFonts w:ascii="Times New Roman" w:eastAsia="Times New Roman" w:hAnsi="Times New Roman" w:cs="Times New Roman"/>
      <w:kern w:val="0"/>
      <w:lang w:eastAsia="en-US"/>
    </w:rPr>
  </w:style>
  <w:style w:type="character" w:customStyle="1" w:styleId="toctoggle">
    <w:name w:val="toctoggle"/>
    <w:basedOn w:val="a0"/>
    <w:rsid w:val="00045EAE"/>
  </w:style>
  <w:style w:type="character" w:customStyle="1" w:styleId="tocnumber1">
    <w:name w:val="tocnumber1"/>
    <w:basedOn w:val="a0"/>
    <w:rsid w:val="00045EAE"/>
    <w:rPr>
      <w:vanish w:val="0"/>
      <w:webHidden w:val="0"/>
      <w:specVanish w:val="0"/>
    </w:rPr>
  </w:style>
  <w:style w:type="character" w:customStyle="1" w:styleId="toctext1">
    <w:name w:val="toctext1"/>
    <w:basedOn w:val="a0"/>
    <w:rsid w:val="00045EAE"/>
    <w:rPr>
      <w:vanish w:val="0"/>
      <w:webHidden w:val="0"/>
      <w:specVanish w:val="0"/>
    </w:rPr>
  </w:style>
  <w:style w:type="character" w:customStyle="1" w:styleId="mw-headline">
    <w:name w:val="mw-headline"/>
    <w:basedOn w:val="a0"/>
    <w:rsid w:val="00045EAE"/>
  </w:style>
  <w:style w:type="character" w:customStyle="1" w:styleId="mw-editsection1">
    <w:name w:val="mw-editsection1"/>
    <w:basedOn w:val="a0"/>
    <w:rsid w:val="00045EAE"/>
  </w:style>
  <w:style w:type="character" w:customStyle="1" w:styleId="mw-editsection-bracket">
    <w:name w:val="mw-editsection-bracket"/>
    <w:basedOn w:val="a0"/>
    <w:rsid w:val="00045EAE"/>
  </w:style>
  <w:style w:type="character" w:customStyle="1" w:styleId="mw-editsection-divider1">
    <w:name w:val="mw-editsection-divider1"/>
    <w:basedOn w:val="a0"/>
    <w:rsid w:val="00045EAE"/>
    <w:rPr>
      <w:color w:val="555555"/>
    </w:rPr>
  </w:style>
  <w:style w:type="character" w:customStyle="1" w:styleId="a4">
    <w:name w:val="ללא מרווח תו"/>
    <w:link w:val="a3"/>
    <w:uiPriority w:val="1"/>
    <w:locked/>
    <w:rsid w:val="005A7790"/>
  </w:style>
  <w:style w:type="character" w:customStyle="1" w:styleId="a9">
    <w:name w:val="תווי הערת שוליים"/>
    <w:rsid w:val="005B38FA"/>
  </w:style>
  <w:style w:type="character" w:customStyle="1" w:styleId="1">
    <w:name w:val="הפניה להערת שוליים1"/>
    <w:rsid w:val="005B38FA"/>
    <w:rPr>
      <w:vertAlign w:val="superscript"/>
    </w:rPr>
  </w:style>
  <w:style w:type="paragraph" w:styleId="aa">
    <w:name w:val="footnote text"/>
    <w:basedOn w:val="a"/>
    <w:link w:val="ab"/>
    <w:rsid w:val="005B38FA"/>
    <w:pPr>
      <w:suppressLineNumbers/>
      <w:ind w:hanging="283"/>
    </w:pPr>
    <w:rPr>
      <w:sz w:val="20"/>
      <w:szCs w:val="20"/>
    </w:rPr>
  </w:style>
  <w:style w:type="character" w:customStyle="1" w:styleId="ab">
    <w:name w:val="טקסט הערת שוליים תו"/>
    <w:basedOn w:val="a0"/>
    <w:link w:val="aa"/>
    <w:rsid w:val="005B38FA"/>
    <w:rPr>
      <w:rFonts w:ascii="David" w:eastAsia="nachlieli" w:hAnsi="David" w:cs="David"/>
      <w:kern w:val="1"/>
      <w:lang w:eastAsia="he-IL"/>
    </w:rPr>
  </w:style>
</w:styles>
</file>

<file path=word/webSettings.xml><?xml version="1.0" encoding="utf-8"?>
<w:webSettings xmlns:r="http://schemas.openxmlformats.org/officeDocument/2006/relationships" xmlns:w="http://schemas.openxmlformats.org/wordprocessingml/2006/main">
  <w:divs>
    <w:div w:id="1786725754">
      <w:bodyDiv w:val="1"/>
      <w:marLeft w:val="0"/>
      <w:marRight w:val="0"/>
      <w:marTop w:val="0"/>
      <w:marBottom w:val="0"/>
      <w:divBdr>
        <w:top w:val="none" w:sz="0" w:space="0" w:color="auto"/>
        <w:left w:val="none" w:sz="0" w:space="0" w:color="auto"/>
        <w:bottom w:val="none" w:sz="0" w:space="0" w:color="auto"/>
        <w:right w:val="none" w:sz="0" w:space="0" w:color="auto"/>
      </w:divBdr>
      <w:divsChild>
        <w:div w:id="1377503829">
          <w:marLeft w:val="0"/>
          <w:marRight w:val="0"/>
          <w:marTop w:val="0"/>
          <w:marBottom w:val="0"/>
          <w:divBdr>
            <w:top w:val="none" w:sz="0" w:space="0" w:color="auto"/>
            <w:left w:val="none" w:sz="0" w:space="0" w:color="auto"/>
            <w:bottom w:val="none" w:sz="0" w:space="0" w:color="auto"/>
            <w:right w:val="none" w:sz="0" w:space="0" w:color="auto"/>
          </w:divBdr>
          <w:divsChild>
            <w:div w:id="475923">
              <w:marLeft w:val="0"/>
              <w:marRight w:val="0"/>
              <w:marTop w:val="0"/>
              <w:marBottom w:val="0"/>
              <w:divBdr>
                <w:top w:val="none" w:sz="0" w:space="0" w:color="auto"/>
                <w:left w:val="none" w:sz="0" w:space="0" w:color="auto"/>
                <w:bottom w:val="none" w:sz="0" w:space="0" w:color="auto"/>
                <w:right w:val="none" w:sz="0" w:space="0" w:color="auto"/>
              </w:divBdr>
              <w:divsChild>
                <w:div w:id="1369332495">
                  <w:marLeft w:val="0"/>
                  <w:marRight w:val="0"/>
                  <w:marTop w:val="0"/>
                  <w:marBottom w:val="0"/>
                  <w:divBdr>
                    <w:top w:val="none" w:sz="0" w:space="0" w:color="auto"/>
                    <w:left w:val="none" w:sz="0" w:space="0" w:color="auto"/>
                    <w:bottom w:val="none" w:sz="0" w:space="0" w:color="auto"/>
                    <w:right w:val="none" w:sz="0" w:space="0" w:color="auto"/>
                  </w:divBdr>
                  <w:divsChild>
                    <w:div w:id="1636132616">
                      <w:marLeft w:val="0"/>
                      <w:marRight w:val="0"/>
                      <w:marTop w:val="0"/>
                      <w:marBottom w:val="0"/>
                      <w:divBdr>
                        <w:top w:val="none" w:sz="0" w:space="0" w:color="auto"/>
                        <w:left w:val="none" w:sz="0" w:space="0" w:color="auto"/>
                        <w:bottom w:val="none" w:sz="0" w:space="0" w:color="auto"/>
                        <w:right w:val="none" w:sz="0" w:space="0" w:color="auto"/>
                      </w:divBdr>
                      <w:divsChild>
                        <w:div w:id="58191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A9%D7%9C%D7%9E%D7%94_%D7%90%D7%91%D7%9F_%D7%92%D7%91%D7%99%D7%A8%D7%95%D7%9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wikipedia.org/wiki/%D7%A4%D7%99%D7%95%D7%9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wikipedia.org/wiki/%D7%A0%D7%A9%D7%9E%D7%AA" TargetMode="External"/><Relationship Id="rId5" Type="http://schemas.openxmlformats.org/officeDocument/2006/relationships/footnotes" Target="footnotes.xml"/><Relationship Id="rId10" Type="http://schemas.openxmlformats.org/officeDocument/2006/relationships/hyperlink" Target="https://he.wikipedia.org/w/index.php?title=%D7%A8%D7%A9%D7%95%D7%AA_(%D7%A4%D7%99%D7%95%D7%98)&amp;action=edit&amp;redlink=1" TargetMode="External"/><Relationship Id="rId4" Type="http://schemas.openxmlformats.org/officeDocument/2006/relationships/webSettings" Target="webSettings.xml"/><Relationship Id="rId9" Type="http://schemas.openxmlformats.org/officeDocument/2006/relationships/hyperlink" Target="https://he.wikipedia.org/wiki/%D7%94%D7%9E%D7%90%D7%94_%D7%94-11"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1360</Words>
  <Characters>6804</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cp:revision>
  <cp:lastPrinted>2015-11-16T20:14:00Z</cp:lastPrinted>
  <dcterms:created xsi:type="dcterms:W3CDTF">2015-11-16T18:29:00Z</dcterms:created>
  <dcterms:modified xsi:type="dcterms:W3CDTF">2015-11-16T20:56:00Z</dcterms:modified>
</cp:coreProperties>
</file>