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878" w:rsidRDefault="00C02878" w:rsidP="00C02878">
      <w:pPr>
        <w:pStyle w:val="a3"/>
        <w:rPr>
          <w:rFonts w:hint="cs"/>
          <w:rtl/>
        </w:rPr>
      </w:pPr>
      <w:r w:rsidRPr="006C7106">
        <w:rPr>
          <w:rFonts w:hint="cs"/>
          <w:sz w:val="22"/>
          <w:szCs w:val="22"/>
          <w:rtl/>
        </w:rPr>
        <w:t xml:space="preserve">דברי הימים א, </w:t>
      </w:r>
      <w:proofErr w:type="spellStart"/>
      <w:r w:rsidRPr="006C7106">
        <w:rPr>
          <w:rFonts w:hint="cs"/>
          <w:sz w:val="22"/>
          <w:szCs w:val="22"/>
          <w:rtl/>
        </w:rPr>
        <w:t>כח</w:t>
      </w:r>
      <w:proofErr w:type="spellEnd"/>
      <w:r w:rsidRPr="006C7106">
        <w:rPr>
          <w:rFonts w:hint="cs"/>
          <w:sz w:val="22"/>
          <w:szCs w:val="22"/>
          <w:rtl/>
        </w:rPr>
        <w:t>, ט</w:t>
      </w:r>
      <w:r>
        <w:rPr>
          <w:rFonts w:hint="cs"/>
          <w:sz w:val="22"/>
          <w:szCs w:val="22"/>
          <w:rtl/>
        </w:rPr>
        <w:t xml:space="preserve">: </w:t>
      </w:r>
      <w:r w:rsidRPr="00293175">
        <w:rPr>
          <w:rtl/>
        </w:rPr>
        <w:t xml:space="preserve">דַּע אֶת </w:t>
      </w:r>
      <w:proofErr w:type="spellStart"/>
      <w:r w:rsidRPr="00293175">
        <w:rPr>
          <w:rtl/>
        </w:rPr>
        <w:t>אֱלֹ</w:t>
      </w:r>
      <w:proofErr w:type="spellEnd"/>
      <w:r w:rsidRPr="00293175">
        <w:rPr>
          <w:rtl/>
        </w:rPr>
        <w:t>הֵי אָבִי</w:t>
      </w:r>
      <w:proofErr w:type="spellStart"/>
      <w:r w:rsidRPr="00293175">
        <w:rPr>
          <w:rtl/>
        </w:rPr>
        <w:t>ךָ</w:t>
      </w:r>
      <w:proofErr w:type="spellEnd"/>
      <w:r w:rsidRPr="00293175">
        <w:rPr>
          <w:rtl/>
        </w:rPr>
        <w:t xml:space="preserve"> וְעָבְדֵהוּ בְּלֵב שָׁל</w:t>
      </w:r>
      <w:proofErr w:type="spellStart"/>
      <w:r w:rsidRPr="00293175">
        <w:rPr>
          <w:rtl/>
        </w:rPr>
        <w:t>ֵם</w:t>
      </w:r>
      <w:proofErr w:type="spellEnd"/>
      <w:r w:rsidRPr="00293175">
        <w:rPr>
          <w:rtl/>
        </w:rPr>
        <w:t xml:space="preserve"> וּבְנֶפֶשׁ חֲפֵצָה</w:t>
      </w:r>
      <w:r>
        <w:rPr>
          <w:rFonts w:hint="cs"/>
          <w:rtl/>
        </w:rPr>
        <w:t>.</w:t>
      </w:r>
    </w:p>
    <w:p w:rsidR="00C02878" w:rsidRDefault="00C02878" w:rsidP="00C02878">
      <w:pPr>
        <w:pStyle w:val="a3"/>
        <w:rPr>
          <w:rFonts w:hint="cs"/>
          <w:rtl/>
        </w:rPr>
      </w:pPr>
    </w:p>
    <w:p w:rsidR="00C61212" w:rsidRDefault="00C61212" w:rsidP="00DE0889">
      <w:pPr>
        <w:pStyle w:val="a6"/>
        <w:rPr>
          <w:rFonts w:hint="cs"/>
          <w:sz w:val="26"/>
          <w:rtl/>
        </w:rPr>
      </w:pPr>
      <w:r w:rsidRPr="006C7106">
        <w:rPr>
          <w:rFonts w:hint="cs"/>
          <w:szCs w:val="22"/>
          <w:rtl/>
        </w:rPr>
        <w:t>ר' ישעיהו הלוי הורוביץ,</w:t>
      </w:r>
      <w:r w:rsidRPr="006C7106">
        <w:rPr>
          <w:rFonts w:hint="cs"/>
          <w:b/>
          <w:bCs/>
          <w:szCs w:val="22"/>
          <w:rtl/>
        </w:rPr>
        <w:t xml:space="preserve"> שני לוחות הברית</w:t>
      </w:r>
      <w:r w:rsidRPr="006C7106">
        <w:rPr>
          <w:rFonts w:hint="cs"/>
          <w:szCs w:val="22"/>
          <w:rtl/>
        </w:rPr>
        <w:t>, בעשרה מאמרות, מאמר ראשון, אות א</w:t>
      </w:r>
      <w:r>
        <w:rPr>
          <w:rFonts w:hint="cs"/>
          <w:sz w:val="26"/>
          <w:rtl/>
        </w:rPr>
        <w:t xml:space="preserve">: </w:t>
      </w:r>
      <w:r w:rsidRPr="00293175">
        <w:rPr>
          <w:rFonts w:hint="cs"/>
          <w:sz w:val="26"/>
          <w:rtl/>
        </w:rPr>
        <w:t>'</w:t>
      </w:r>
      <w:r w:rsidRPr="00293175">
        <w:rPr>
          <w:sz w:val="26"/>
          <w:rtl/>
        </w:rPr>
        <w:t xml:space="preserve">דע את </w:t>
      </w:r>
      <w:proofErr w:type="spellStart"/>
      <w:r w:rsidRPr="00293175">
        <w:rPr>
          <w:sz w:val="26"/>
          <w:rtl/>
        </w:rPr>
        <w:t>אלהי</w:t>
      </w:r>
      <w:proofErr w:type="spellEnd"/>
      <w:r w:rsidRPr="00293175">
        <w:rPr>
          <w:sz w:val="26"/>
          <w:rtl/>
        </w:rPr>
        <w:t xml:space="preserve"> אביך</w:t>
      </w:r>
      <w:r w:rsidRPr="00293175">
        <w:rPr>
          <w:rFonts w:hint="cs"/>
          <w:sz w:val="26"/>
          <w:rtl/>
        </w:rPr>
        <w:t>.'</w:t>
      </w:r>
      <w:r w:rsidRPr="00293175">
        <w:rPr>
          <w:sz w:val="26"/>
          <w:rtl/>
        </w:rPr>
        <w:t xml:space="preserve"> רוצה לומר</w:t>
      </w:r>
      <w:r w:rsidRPr="00293175">
        <w:rPr>
          <w:rFonts w:hint="cs"/>
          <w:sz w:val="26"/>
          <w:rtl/>
        </w:rPr>
        <w:t>,</w:t>
      </w:r>
      <w:r w:rsidRPr="00293175">
        <w:rPr>
          <w:sz w:val="26"/>
          <w:rtl/>
        </w:rPr>
        <w:t xml:space="preserve"> נוסף על מה </w:t>
      </w:r>
      <w:proofErr w:type="spellStart"/>
      <w:r w:rsidRPr="00293175">
        <w:rPr>
          <w:sz w:val="26"/>
          <w:rtl/>
        </w:rPr>
        <w:t>שהוקבע</w:t>
      </w:r>
      <w:proofErr w:type="spellEnd"/>
      <w:r w:rsidRPr="00293175">
        <w:rPr>
          <w:sz w:val="26"/>
          <w:rtl/>
        </w:rPr>
        <w:t xml:space="preserve"> אמונת </w:t>
      </w:r>
      <w:proofErr w:type="spellStart"/>
      <w:r w:rsidRPr="00293175">
        <w:rPr>
          <w:sz w:val="26"/>
          <w:rtl/>
        </w:rPr>
        <w:t>האלהות</w:t>
      </w:r>
      <w:proofErr w:type="spellEnd"/>
      <w:r w:rsidRPr="00293175">
        <w:rPr>
          <w:sz w:val="26"/>
          <w:rtl/>
        </w:rPr>
        <w:t xml:space="preserve"> בלבך מצד אביך</w:t>
      </w:r>
      <w:r w:rsidRPr="00293175">
        <w:rPr>
          <w:rFonts w:hint="cs"/>
          <w:sz w:val="26"/>
          <w:rtl/>
        </w:rPr>
        <w:t>,</w:t>
      </w:r>
      <w:r>
        <w:rPr>
          <w:sz w:val="26"/>
          <w:rtl/>
        </w:rPr>
        <w:t xml:space="preserve"> דהיינו הקבלה איש מפי איש</w:t>
      </w:r>
      <w:r w:rsidRPr="00293175">
        <w:rPr>
          <w:sz w:val="26"/>
          <w:rtl/>
        </w:rPr>
        <w:t xml:space="preserve">. וזהו רמז הפסוק </w:t>
      </w:r>
      <w:r w:rsidRPr="00293175">
        <w:rPr>
          <w:rFonts w:hint="cs"/>
          <w:sz w:val="26"/>
          <w:rtl/>
        </w:rPr>
        <w:t>"</w:t>
      </w:r>
      <w:r w:rsidRPr="00293175">
        <w:rPr>
          <w:sz w:val="26"/>
          <w:rtl/>
        </w:rPr>
        <w:t xml:space="preserve">זה אלי </w:t>
      </w:r>
      <w:proofErr w:type="spellStart"/>
      <w:r w:rsidRPr="00293175">
        <w:rPr>
          <w:sz w:val="26"/>
          <w:rtl/>
        </w:rPr>
        <w:t>ואנוהו</w:t>
      </w:r>
      <w:proofErr w:type="spellEnd"/>
      <w:r w:rsidRPr="00293175">
        <w:rPr>
          <w:rFonts w:hint="cs"/>
          <w:sz w:val="26"/>
          <w:rtl/>
        </w:rPr>
        <w:t>,</w:t>
      </w:r>
      <w:r w:rsidRPr="00293175">
        <w:rPr>
          <w:sz w:val="26"/>
          <w:rtl/>
        </w:rPr>
        <w:t xml:space="preserve"> אל</w:t>
      </w:r>
      <w:r w:rsidRPr="00293175">
        <w:rPr>
          <w:rFonts w:hint="cs"/>
          <w:sz w:val="26"/>
          <w:rtl/>
        </w:rPr>
        <w:t>ו</w:t>
      </w:r>
      <w:r w:rsidRPr="00293175">
        <w:rPr>
          <w:sz w:val="26"/>
          <w:rtl/>
        </w:rPr>
        <w:t xml:space="preserve">הי אבי </w:t>
      </w:r>
      <w:proofErr w:type="spellStart"/>
      <w:r w:rsidRPr="00293175">
        <w:rPr>
          <w:sz w:val="26"/>
          <w:rtl/>
        </w:rPr>
        <w:t>וארוממנהו</w:t>
      </w:r>
      <w:proofErr w:type="spellEnd"/>
      <w:r>
        <w:rPr>
          <w:rFonts w:hint="cs"/>
          <w:sz w:val="26"/>
          <w:rtl/>
        </w:rPr>
        <w:t>,</w:t>
      </w:r>
      <w:r w:rsidRPr="00293175">
        <w:rPr>
          <w:rFonts w:hint="cs"/>
          <w:sz w:val="26"/>
          <w:rtl/>
        </w:rPr>
        <w:t>"</w:t>
      </w:r>
      <w:r w:rsidRPr="00293175">
        <w:rPr>
          <w:sz w:val="26"/>
          <w:rtl/>
        </w:rPr>
        <w:t xml:space="preserve"> רוצה לומר</w:t>
      </w:r>
      <w:r w:rsidRPr="00293175">
        <w:rPr>
          <w:rFonts w:hint="cs"/>
          <w:sz w:val="26"/>
          <w:rtl/>
        </w:rPr>
        <w:t>,</w:t>
      </w:r>
      <w:r w:rsidRPr="00293175">
        <w:rPr>
          <w:sz w:val="26"/>
          <w:rtl/>
        </w:rPr>
        <w:t xml:space="preserve"> כשזה אלי</w:t>
      </w:r>
      <w:r w:rsidRPr="00293175">
        <w:rPr>
          <w:rFonts w:hint="cs"/>
          <w:sz w:val="26"/>
          <w:rtl/>
        </w:rPr>
        <w:t>,</w:t>
      </w:r>
      <w:r w:rsidRPr="00293175">
        <w:rPr>
          <w:sz w:val="26"/>
          <w:rtl/>
        </w:rPr>
        <w:t xml:space="preserve"> שהוא אלי מצד השגתי וידיעתי, אז </w:t>
      </w:r>
      <w:proofErr w:type="spellStart"/>
      <w:r w:rsidRPr="00293175">
        <w:rPr>
          <w:sz w:val="26"/>
          <w:rtl/>
        </w:rPr>
        <w:t>ואנוהו</w:t>
      </w:r>
      <w:proofErr w:type="spellEnd"/>
      <w:r w:rsidRPr="00293175">
        <w:rPr>
          <w:sz w:val="26"/>
          <w:rtl/>
        </w:rPr>
        <w:t xml:space="preserve"> מלשון אני והו, רוצה לומר אני והו דבוקים ביחד כביכול, כי הידיעה נתפסת בלב. אמנם כשאין לי הידיעה מצד ההשגה</w:t>
      </w:r>
      <w:r w:rsidRPr="00293175">
        <w:rPr>
          <w:rFonts w:hint="cs"/>
          <w:sz w:val="26"/>
          <w:rtl/>
        </w:rPr>
        <w:t>,</w:t>
      </w:r>
      <w:r w:rsidRPr="00293175">
        <w:rPr>
          <w:sz w:val="26"/>
          <w:rtl/>
        </w:rPr>
        <w:t xml:space="preserve"> רק מצד הקבלה שהוא אל</w:t>
      </w:r>
      <w:r w:rsidRPr="00293175">
        <w:rPr>
          <w:rFonts w:hint="cs"/>
          <w:sz w:val="26"/>
          <w:rtl/>
        </w:rPr>
        <w:t>ו</w:t>
      </w:r>
      <w:r w:rsidRPr="00293175">
        <w:rPr>
          <w:sz w:val="26"/>
          <w:rtl/>
        </w:rPr>
        <w:t xml:space="preserve">הי אבי, אז </w:t>
      </w:r>
      <w:proofErr w:type="spellStart"/>
      <w:r w:rsidRPr="00293175">
        <w:rPr>
          <w:sz w:val="26"/>
          <w:rtl/>
        </w:rPr>
        <w:t>וארוממנהו</w:t>
      </w:r>
      <w:proofErr w:type="spellEnd"/>
      <w:r w:rsidRPr="00293175">
        <w:rPr>
          <w:sz w:val="26"/>
          <w:rtl/>
        </w:rPr>
        <w:t>, כי הוא רם ונשגב ממני, ואני מרוחק מאתו במצפון הלב</w:t>
      </w:r>
      <w:r w:rsidRPr="00293175">
        <w:rPr>
          <w:rFonts w:hint="cs"/>
          <w:sz w:val="26"/>
          <w:rtl/>
        </w:rPr>
        <w:t>.</w:t>
      </w:r>
    </w:p>
    <w:p w:rsidR="00C02878" w:rsidRDefault="00C02878" w:rsidP="00C61212">
      <w:pPr>
        <w:pStyle w:val="a6"/>
        <w:rPr>
          <w:rFonts w:hint="cs"/>
          <w:sz w:val="26"/>
          <w:rtl/>
        </w:rPr>
      </w:pPr>
    </w:p>
    <w:p w:rsidR="00C02878" w:rsidRPr="00C02878" w:rsidRDefault="00DE0889" w:rsidP="00C02878">
      <w:pPr>
        <w:pStyle w:val="a6"/>
        <w:rPr>
          <w:szCs w:val="22"/>
          <w:rtl/>
        </w:rPr>
      </w:pPr>
      <w:r>
        <w:rPr>
          <w:rFonts w:hint="cs"/>
          <w:szCs w:val="22"/>
          <w:rtl/>
        </w:rPr>
        <w:t xml:space="preserve">עשרה מאמרות, מאמר ראשון, </w:t>
      </w:r>
      <w:r w:rsidRPr="006C7106">
        <w:rPr>
          <w:rFonts w:hint="cs"/>
          <w:szCs w:val="22"/>
          <w:rtl/>
        </w:rPr>
        <w:t xml:space="preserve">פרק א, </w:t>
      </w:r>
      <w:r>
        <w:rPr>
          <w:rFonts w:hint="cs"/>
          <w:szCs w:val="22"/>
          <w:rtl/>
        </w:rPr>
        <w:t xml:space="preserve">אות </w:t>
      </w:r>
      <w:proofErr w:type="spellStart"/>
      <w:r>
        <w:rPr>
          <w:rFonts w:hint="cs"/>
          <w:szCs w:val="22"/>
          <w:rtl/>
        </w:rPr>
        <w:t>כב</w:t>
      </w:r>
      <w:proofErr w:type="spellEnd"/>
      <w:r>
        <w:rPr>
          <w:rFonts w:hint="cs"/>
          <w:szCs w:val="22"/>
          <w:rtl/>
        </w:rPr>
        <w:t>:</w:t>
      </w:r>
    </w:p>
    <w:p w:rsidR="00C02878" w:rsidRDefault="00C02878" w:rsidP="00C02878">
      <w:pPr>
        <w:pStyle w:val="a6"/>
        <w:rPr>
          <w:rFonts w:hint="cs"/>
          <w:szCs w:val="22"/>
          <w:rtl/>
        </w:rPr>
      </w:pPr>
      <w:r w:rsidRPr="00C02878">
        <w:rPr>
          <w:szCs w:val="22"/>
          <w:rtl/>
        </w:rPr>
        <w:t xml:space="preserve">ואשוב לפירוש הפסוק, אמר (דה"א </w:t>
      </w:r>
      <w:proofErr w:type="spellStart"/>
      <w:r w:rsidRPr="00C02878">
        <w:rPr>
          <w:szCs w:val="22"/>
          <w:rtl/>
        </w:rPr>
        <w:t>כח</w:t>
      </w:r>
      <w:proofErr w:type="spellEnd"/>
      <w:r w:rsidRPr="00C02878">
        <w:rPr>
          <w:szCs w:val="22"/>
          <w:rtl/>
        </w:rPr>
        <w:t xml:space="preserve">, ט), דע את </w:t>
      </w:r>
      <w:proofErr w:type="spellStart"/>
      <w:r w:rsidRPr="00C02878">
        <w:rPr>
          <w:szCs w:val="22"/>
          <w:rtl/>
        </w:rPr>
        <w:t>אלהי</w:t>
      </w:r>
      <w:proofErr w:type="spellEnd"/>
      <w:r w:rsidRPr="00C02878">
        <w:rPr>
          <w:szCs w:val="22"/>
          <w:rtl/>
        </w:rPr>
        <w:t xml:space="preserve"> אביך, הידיעה היא ידיעת שמו, וצריך הדבר להיות לו בקבלה, וזהו שאמר אביך, </w:t>
      </w:r>
      <w:proofErr w:type="spellStart"/>
      <w:r w:rsidRPr="00C02878">
        <w:rPr>
          <w:szCs w:val="22"/>
          <w:rtl/>
        </w:rPr>
        <w:t>כענין</w:t>
      </w:r>
      <w:proofErr w:type="spellEnd"/>
      <w:r w:rsidRPr="00C02878">
        <w:rPr>
          <w:szCs w:val="22"/>
          <w:rtl/>
        </w:rPr>
        <w:t xml:space="preserve"> שנאמר (דברים לב, ז), שאל אביך </w:t>
      </w:r>
      <w:proofErr w:type="spellStart"/>
      <w:r w:rsidRPr="00C02878">
        <w:rPr>
          <w:szCs w:val="22"/>
          <w:rtl/>
        </w:rPr>
        <w:t>ויגדך</w:t>
      </w:r>
      <w:proofErr w:type="spellEnd"/>
      <w:r w:rsidRPr="00C02878">
        <w:rPr>
          <w:szCs w:val="22"/>
          <w:rtl/>
        </w:rPr>
        <w:t xml:space="preserve"> זקניך ויאמרו לך. אמנם צריך להיות גם כן חכם מבין מדעתו יותר ממה ששומע מרבו, וזה שאמר דע את </w:t>
      </w:r>
      <w:proofErr w:type="spellStart"/>
      <w:r w:rsidRPr="00C02878">
        <w:rPr>
          <w:szCs w:val="22"/>
          <w:rtl/>
        </w:rPr>
        <w:t>אלהי</w:t>
      </w:r>
      <w:proofErr w:type="spellEnd"/>
      <w:r w:rsidRPr="00C02878">
        <w:rPr>
          <w:szCs w:val="22"/>
          <w:rtl/>
        </w:rPr>
        <w:t xml:space="preserve"> אביך, מוסיף מה שקבלת מאביך, דע אתה את </w:t>
      </w:r>
      <w:proofErr w:type="spellStart"/>
      <w:r w:rsidRPr="00C02878">
        <w:rPr>
          <w:szCs w:val="22"/>
          <w:rtl/>
        </w:rPr>
        <w:t>אלהי</w:t>
      </w:r>
      <w:proofErr w:type="spellEnd"/>
      <w:r w:rsidRPr="00C02878">
        <w:rPr>
          <w:szCs w:val="22"/>
          <w:rtl/>
        </w:rPr>
        <w:t xml:space="preserve"> אביך. כהא </w:t>
      </w:r>
      <w:proofErr w:type="spellStart"/>
      <w:r w:rsidRPr="00C02878">
        <w:rPr>
          <w:szCs w:val="22"/>
          <w:rtl/>
        </w:rPr>
        <w:t>דתנינן</w:t>
      </w:r>
      <w:proofErr w:type="spellEnd"/>
      <w:r w:rsidRPr="00C02878">
        <w:rPr>
          <w:szCs w:val="22"/>
          <w:rtl/>
        </w:rPr>
        <w:t xml:space="preserve"> בספר יצירה, הבן בחכמה וחכם בבינה. ופירש הפרדס בשער הראשון פרק ו' וזה לשונו, הבן בחכמה, רוצה לומר עיין היטב במה שלמדת מרבך בחכמת </w:t>
      </w:r>
      <w:proofErr w:type="spellStart"/>
      <w:r w:rsidRPr="00C02878">
        <w:rPr>
          <w:szCs w:val="22"/>
          <w:rtl/>
        </w:rPr>
        <w:t>המדות</w:t>
      </w:r>
      <w:proofErr w:type="spellEnd"/>
      <w:r w:rsidRPr="00C02878">
        <w:rPr>
          <w:szCs w:val="22"/>
          <w:rtl/>
        </w:rPr>
        <w:t xml:space="preserve">, שאין </w:t>
      </w:r>
      <w:proofErr w:type="spellStart"/>
      <w:r w:rsidRPr="00C02878">
        <w:rPr>
          <w:szCs w:val="22"/>
          <w:rtl/>
        </w:rPr>
        <w:t>מוסרין</w:t>
      </w:r>
      <w:proofErr w:type="spellEnd"/>
      <w:r w:rsidRPr="00C02878">
        <w:rPr>
          <w:szCs w:val="22"/>
          <w:rtl/>
        </w:rPr>
        <w:t xml:space="preserve"> בה אלא ראשי פרקים, וצריך שאדם יבין בה דבר מתוך הדבר, </w:t>
      </w:r>
      <w:proofErr w:type="spellStart"/>
      <w:r w:rsidRPr="00C02878">
        <w:rPr>
          <w:szCs w:val="22"/>
          <w:rtl/>
        </w:rPr>
        <w:t>כענין</w:t>
      </w:r>
      <w:proofErr w:type="spellEnd"/>
      <w:r w:rsidRPr="00C02878">
        <w:rPr>
          <w:szCs w:val="22"/>
          <w:rtl/>
        </w:rPr>
        <w:t xml:space="preserve"> אמרם ז"ל (חגיגה יא, ב), אין אומרים דבר זה אלא לחכם ומבין מדעתו. הנה שצריך האדם לדמות דבר אל דבר ולהוציא דבר מתוך דבר, כדי שיהיה שכל מוליד ולא שכל עקר. ואמר חכם בבינה, פירושו, כשאתה מוליד ומדמה בשכלך ומבין, צריך </w:t>
      </w:r>
      <w:proofErr w:type="spellStart"/>
      <w:r w:rsidRPr="00C02878">
        <w:rPr>
          <w:szCs w:val="22"/>
          <w:rtl/>
        </w:rPr>
        <w:t>שתחכמהו</w:t>
      </w:r>
      <w:proofErr w:type="spellEnd"/>
      <w:r w:rsidRPr="00C02878">
        <w:rPr>
          <w:szCs w:val="22"/>
          <w:rtl/>
        </w:rPr>
        <w:t xml:space="preserve"> </w:t>
      </w:r>
      <w:proofErr w:type="spellStart"/>
      <w:r w:rsidRPr="00C02878">
        <w:rPr>
          <w:szCs w:val="22"/>
          <w:rtl/>
        </w:rPr>
        <w:t>ותסברהו</w:t>
      </w:r>
      <w:proofErr w:type="spellEnd"/>
      <w:r w:rsidRPr="00C02878">
        <w:rPr>
          <w:szCs w:val="22"/>
          <w:rtl/>
        </w:rPr>
        <w:t xml:space="preserve"> בקבלת הרבנים ובקוצר דבריהם, שיהיה נכלל </w:t>
      </w:r>
      <w:proofErr w:type="spellStart"/>
      <w:r w:rsidRPr="00C02878">
        <w:rPr>
          <w:szCs w:val="22"/>
          <w:rtl/>
        </w:rPr>
        <w:t>הענין</w:t>
      </w:r>
      <w:proofErr w:type="spellEnd"/>
      <w:r w:rsidRPr="00C02878">
        <w:rPr>
          <w:szCs w:val="22"/>
          <w:rtl/>
        </w:rPr>
        <w:t xml:space="preserve"> במוסף אליך הן רב הן מעט ואל בינתך אל תשען, עד כאן לשונו:</w:t>
      </w:r>
    </w:p>
    <w:p w:rsidR="00C02878" w:rsidRDefault="00C02878" w:rsidP="00C61212">
      <w:pPr>
        <w:pStyle w:val="a6"/>
        <w:rPr>
          <w:rFonts w:hint="cs"/>
          <w:sz w:val="26"/>
          <w:rtl/>
        </w:rPr>
      </w:pPr>
    </w:p>
    <w:p w:rsidR="00C02878" w:rsidRPr="00293175" w:rsidRDefault="00C02878" w:rsidP="00C02878">
      <w:pPr>
        <w:pStyle w:val="a3"/>
        <w:rPr>
          <w:rtl/>
        </w:rPr>
      </w:pPr>
      <w:r w:rsidRPr="00293175">
        <w:rPr>
          <w:rFonts w:hint="cs"/>
          <w:rtl/>
        </w:rPr>
        <w:t>"</w:t>
      </w:r>
      <w:r w:rsidRPr="00293175">
        <w:rPr>
          <w:rStyle w:val="a5"/>
          <w:rtl/>
        </w:rPr>
        <w:footnoteReference w:id="1"/>
      </w:r>
      <w:r w:rsidRPr="00293175">
        <w:rPr>
          <w:rFonts w:hint="cs"/>
          <w:rtl/>
        </w:rPr>
        <w:t xml:space="preserve"> בחידוש הסובייקטיבי שעל האדם לחדש ביחס </w:t>
      </w:r>
      <w:proofErr w:type="spellStart"/>
      <w:r w:rsidRPr="00293175">
        <w:rPr>
          <w:rFonts w:hint="cs"/>
          <w:rtl/>
        </w:rPr>
        <w:t>ל</w:t>
      </w:r>
      <w:r>
        <w:rPr>
          <w:rFonts w:hint="cs"/>
          <w:rtl/>
        </w:rPr>
        <w:t>'</w:t>
      </w:r>
      <w:r w:rsidRPr="00293175">
        <w:rPr>
          <w:rFonts w:hint="cs"/>
          <w:rtl/>
        </w:rPr>
        <w:t>אלוהי</w:t>
      </w:r>
      <w:proofErr w:type="spellEnd"/>
      <w:r w:rsidRPr="00293175">
        <w:rPr>
          <w:rFonts w:hint="cs"/>
          <w:rtl/>
        </w:rPr>
        <w:t xml:space="preserve"> אבותיו,</w:t>
      </w:r>
      <w:r>
        <w:rPr>
          <w:rFonts w:hint="cs"/>
          <w:rtl/>
        </w:rPr>
        <w:t>'</w:t>
      </w:r>
      <w:r w:rsidRPr="00293175">
        <w:rPr>
          <w:rFonts w:hint="cs"/>
          <w:rtl/>
        </w:rPr>
        <w:t xml:space="preserve"> שהפך זה מכבר ל</w:t>
      </w:r>
      <w:r>
        <w:rPr>
          <w:rFonts w:hint="cs"/>
          <w:rtl/>
        </w:rPr>
        <w:t xml:space="preserve">רקע </w:t>
      </w:r>
      <w:r w:rsidRPr="00293175">
        <w:rPr>
          <w:rFonts w:hint="cs"/>
          <w:rtl/>
        </w:rPr>
        <w:t>אובייקטיבי</w:t>
      </w:r>
      <w:r>
        <w:rPr>
          <w:rFonts w:hint="cs"/>
          <w:rtl/>
        </w:rPr>
        <w:t xml:space="preserve"> עבורו</w:t>
      </w:r>
      <w:r w:rsidRPr="00293175">
        <w:rPr>
          <w:rFonts w:hint="cs"/>
          <w:rtl/>
        </w:rPr>
        <w:t xml:space="preserve">: </w:t>
      </w:r>
    </w:p>
    <w:p w:rsidR="00C02878" w:rsidRPr="00293175" w:rsidRDefault="00C02878" w:rsidP="00C02878">
      <w:pPr>
        <w:pStyle w:val="a6"/>
        <w:rPr>
          <w:sz w:val="26"/>
          <w:rtl/>
        </w:rPr>
      </w:pPr>
      <w:r w:rsidRPr="00293175">
        <w:rPr>
          <w:rFonts w:hint="cs"/>
          <w:sz w:val="26"/>
          <w:rtl/>
        </w:rPr>
        <w:t>'</w:t>
      </w:r>
      <w:r w:rsidRPr="00293175">
        <w:rPr>
          <w:sz w:val="26"/>
          <w:rtl/>
        </w:rPr>
        <w:t xml:space="preserve">דע את </w:t>
      </w:r>
      <w:proofErr w:type="spellStart"/>
      <w:r w:rsidRPr="00293175">
        <w:rPr>
          <w:sz w:val="26"/>
          <w:rtl/>
        </w:rPr>
        <w:t>אלהי</w:t>
      </w:r>
      <w:proofErr w:type="spellEnd"/>
      <w:r w:rsidRPr="00293175">
        <w:rPr>
          <w:sz w:val="26"/>
          <w:rtl/>
        </w:rPr>
        <w:t xml:space="preserve"> אביך</w:t>
      </w:r>
      <w:r w:rsidRPr="00293175">
        <w:rPr>
          <w:rFonts w:hint="cs"/>
          <w:sz w:val="26"/>
          <w:rtl/>
        </w:rPr>
        <w:t>.'</w:t>
      </w:r>
      <w:r w:rsidRPr="00293175">
        <w:rPr>
          <w:sz w:val="26"/>
          <w:rtl/>
        </w:rPr>
        <w:t xml:space="preserve"> רוצה לומר</w:t>
      </w:r>
      <w:r w:rsidRPr="00293175">
        <w:rPr>
          <w:rFonts w:hint="cs"/>
          <w:sz w:val="26"/>
          <w:rtl/>
        </w:rPr>
        <w:t>,</w:t>
      </w:r>
      <w:r w:rsidRPr="00293175">
        <w:rPr>
          <w:sz w:val="26"/>
          <w:rtl/>
        </w:rPr>
        <w:t xml:space="preserve"> נוסף על מה </w:t>
      </w:r>
      <w:proofErr w:type="spellStart"/>
      <w:r w:rsidRPr="00293175">
        <w:rPr>
          <w:sz w:val="26"/>
          <w:rtl/>
        </w:rPr>
        <w:t>שהוקבע</w:t>
      </w:r>
      <w:proofErr w:type="spellEnd"/>
      <w:r w:rsidRPr="00293175">
        <w:rPr>
          <w:sz w:val="26"/>
          <w:rtl/>
        </w:rPr>
        <w:t xml:space="preserve"> אמונת </w:t>
      </w:r>
      <w:proofErr w:type="spellStart"/>
      <w:r w:rsidRPr="00293175">
        <w:rPr>
          <w:sz w:val="26"/>
          <w:rtl/>
        </w:rPr>
        <w:t>האלהות</w:t>
      </w:r>
      <w:proofErr w:type="spellEnd"/>
      <w:r w:rsidRPr="00293175">
        <w:rPr>
          <w:sz w:val="26"/>
          <w:rtl/>
        </w:rPr>
        <w:t xml:space="preserve"> בלבך מצד אביך</w:t>
      </w:r>
      <w:r w:rsidRPr="00293175">
        <w:rPr>
          <w:rFonts w:hint="cs"/>
          <w:sz w:val="26"/>
          <w:rtl/>
        </w:rPr>
        <w:t>,</w:t>
      </w:r>
      <w:r>
        <w:rPr>
          <w:sz w:val="26"/>
          <w:rtl/>
        </w:rPr>
        <w:t xml:space="preserve"> דהיינו הקבלה איש מפי איש</w:t>
      </w:r>
      <w:r w:rsidRPr="00293175">
        <w:rPr>
          <w:sz w:val="26"/>
          <w:rtl/>
        </w:rPr>
        <w:t xml:space="preserve">. וזהו רמז הפסוק </w:t>
      </w:r>
      <w:r w:rsidRPr="00293175">
        <w:rPr>
          <w:rFonts w:hint="cs"/>
          <w:sz w:val="26"/>
          <w:rtl/>
        </w:rPr>
        <w:t>"</w:t>
      </w:r>
      <w:r w:rsidRPr="00293175">
        <w:rPr>
          <w:sz w:val="26"/>
          <w:rtl/>
        </w:rPr>
        <w:t xml:space="preserve">זה אלי </w:t>
      </w:r>
      <w:proofErr w:type="spellStart"/>
      <w:r w:rsidRPr="00293175">
        <w:rPr>
          <w:sz w:val="26"/>
          <w:rtl/>
        </w:rPr>
        <w:t>ואנוהו</w:t>
      </w:r>
      <w:proofErr w:type="spellEnd"/>
      <w:r w:rsidRPr="00293175">
        <w:rPr>
          <w:rFonts w:hint="cs"/>
          <w:sz w:val="26"/>
          <w:rtl/>
        </w:rPr>
        <w:t>,</w:t>
      </w:r>
      <w:r w:rsidRPr="00293175">
        <w:rPr>
          <w:sz w:val="26"/>
          <w:rtl/>
        </w:rPr>
        <w:t xml:space="preserve"> אל</w:t>
      </w:r>
      <w:r w:rsidRPr="00293175">
        <w:rPr>
          <w:rFonts w:hint="cs"/>
          <w:sz w:val="26"/>
          <w:rtl/>
        </w:rPr>
        <w:t>ו</w:t>
      </w:r>
      <w:r w:rsidRPr="00293175">
        <w:rPr>
          <w:sz w:val="26"/>
          <w:rtl/>
        </w:rPr>
        <w:t xml:space="preserve">הי אבי </w:t>
      </w:r>
      <w:proofErr w:type="spellStart"/>
      <w:r w:rsidRPr="00293175">
        <w:rPr>
          <w:sz w:val="26"/>
          <w:rtl/>
        </w:rPr>
        <w:t>וארוממנהו</w:t>
      </w:r>
      <w:proofErr w:type="spellEnd"/>
      <w:r>
        <w:rPr>
          <w:rFonts w:hint="cs"/>
          <w:sz w:val="26"/>
          <w:rtl/>
        </w:rPr>
        <w:t>,</w:t>
      </w:r>
      <w:r w:rsidRPr="00293175">
        <w:rPr>
          <w:rFonts w:hint="cs"/>
          <w:sz w:val="26"/>
          <w:rtl/>
        </w:rPr>
        <w:t>"</w:t>
      </w:r>
      <w:r w:rsidRPr="00293175">
        <w:rPr>
          <w:sz w:val="26"/>
          <w:rtl/>
        </w:rPr>
        <w:t xml:space="preserve"> רוצה לומר</w:t>
      </w:r>
      <w:r w:rsidRPr="00293175">
        <w:rPr>
          <w:rFonts w:hint="cs"/>
          <w:sz w:val="26"/>
          <w:rtl/>
        </w:rPr>
        <w:t>,</w:t>
      </w:r>
      <w:r w:rsidRPr="00293175">
        <w:rPr>
          <w:sz w:val="26"/>
          <w:rtl/>
        </w:rPr>
        <w:t xml:space="preserve"> כשזה אלי</w:t>
      </w:r>
      <w:r w:rsidRPr="00293175">
        <w:rPr>
          <w:rFonts w:hint="cs"/>
          <w:sz w:val="26"/>
          <w:rtl/>
        </w:rPr>
        <w:t>,</w:t>
      </w:r>
      <w:r w:rsidRPr="00293175">
        <w:rPr>
          <w:sz w:val="26"/>
          <w:rtl/>
        </w:rPr>
        <w:t xml:space="preserve"> שהוא אלי מצד השגתי וידיעתי, אז </w:t>
      </w:r>
      <w:proofErr w:type="spellStart"/>
      <w:r w:rsidRPr="00293175">
        <w:rPr>
          <w:sz w:val="26"/>
          <w:rtl/>
        </w:rPr>
        <w:t>ואנוהו</w:t>
      </w:r>
      <w:proofErr w:type="spellEnd"/>
      <w:r w:rsidRPr="00293175">
        <w:rPr>
          <w:sz w:val="26"/>
          <w:rtl/>
        </w:rPr>
        <w:t xml:space="preserve"> מלשון אני והו, רוצה לומר אני והו דבוקים ביחד כביכול, כי הידיעה נתפסת בלב. אמנם כשאין לי הידיעה מצד ההשגה</w:t>
      </w:r>
      <w:r w:rsidRPr="00293175">
        <w:rPr>
          <w:rFonts w:hint="cs"/>
          <w:sz w:val="26"/>
          <w:rtl/>
        </w:rPr>
        <w:t>,</w:t>
      </w:r>
      <w:r w:rsidRPr="00293175">
        <w:rPr>
          <w:sz w:val="26"/>
          <w:rtl/>
        </w:rPr>
        <w:t xml:space="preserve"> רק מצד הקבלה שהוא אל</w:t>
      </w:r>
      <w:r w:rsidRPr="00293175">
        <w:rPr>
          <w:rFonts w:hint="cs"/>
          <w:sz w:val="26"/>
          <w:rtl/>
        </w:rPr>
        <w:t>ו</w:t>
      </w:r>
      <w:r w:rsidRPr="00293175">
        <w:rPr>
          <w:sz w:val="26"/>
          <w:rtl/>
        </w:rPr>
        <w:t xml:space="preserve">הי אבי, אז </w:t>
      </w:r>
      <w:proofErr w:type="spellStart"/>
      <w:r w:rsidRPr="00293175">
        <w:rPr>
          <w:sz w:val="26"/>
          <w:rtl/>
        </w:rPr>
        <w:t>וארוממנהו</w:t>
      </w:r>
      <w:proofErr w:type="spellEnd"/>
      <w:r w:rsidRPr="00293175">
        <w:rPr>
          <w:sz w:val="26"/>
          <w:rtl/>
        </w:rPr>
        <w:t>, כי הוא רם ונשגב ממני, ואני מרוחק מאתו במצפון הלב</w:t>
      </w:r>
      <w:r w:rsidRPr="00293175">
        <w:rPr>
          <w:rFonts w:hint="cs"/>
          <w:sz w:val="26"/>
          <w:rtl/>
        </w:rPr>
        <w:t>.</w:t>
      </w:r>
      <w:r w:rsidRPr="00293175">
        <w:rPr>
          <w:rStyle w:val="a5"/>
          <w:sz w:val="26"/>
          <w:rtl/>
        </w:rPr>
        <w:footnoteReference w:id="2"/>
      </w:r>
    </w:p>
    <w:p w:rsidR="00C02878" w:rsidRPr="00293175" w:rsidRDefault="00C02878" w:rsidP="00C02878">
      <w:pPr>
        <w:pStyle w:val="a3"/>
        <w:rPr>
          <w:rtl/>
        </w:rPr>
      </w:pPr>
      <w:r w:rsidRPr="00293175">
        <w:rPr>
          <w:rFonts w:hint="cs"/>
          <w:rtl/>
        </w:rPr>
        <w:t>האדם מבקש את אל</w:t>
      </w:r>
      <w:r>
        <w:rPr>
          <w:rFonts w:hint="cs"/>
          <w:rtl/>
        </w:rPr>
        <w:t>ו</w:t>
      </w:r>
      <w:r w:rsidRPr="00293175">
        <w:rPr>
          <w:rFonts w:hint="cs"/>
          <w:rtl/>
        </w:rPr>
        <w:t>הים. אולם בקשתו אינ</w:t>
      </w:r>
      <w:r>
        <w:rPr>
          <w:rFonts w:hint="cs"/>
          <w:rtl/>
        </w:rPr>
        <w:t>ה</w:t>
      </w:r>
      <w:r w:rsidRPr="00293175">
        <w:rPr>
          <w:rFonts w:hint="cs"/>
          <w:rtl/>
        </w:rPr>
        <w:t xml:space="preserve"> הבקשה הראשונה בעולם של אדם את אל</w:t>
      </w:r>
      <w:r>
        <w:rPr>
          <w:rFonts w:hint="cs"/>
          <w:rtl/>
        </w:rPr>
        <w:t>ו</w:t>
      </w:r>
      <w:r w:rsidRPr="00293175">
        <w:rPr>
          <w:rFonts w:hint="cs"/>
          <w:rtl/>
        </w:rPr>
        <w:t xml:space="preserve">הים, קדמו לו בכך אבותיו ואבות אבותיו משך הדורות כולם. הוא מבקש לייצר אינטימיות שהיא אך ורק שלו, שהוא זה </w:t>
      </w:r>
      <w:proofErr w:type="spellStart"/>
      <w:r w:rsidRPr="00293175">
        <w:rPr>
          <w:rFonts w:hint="cs"/>
          <w:rtl/>
        </w:rPr>
        <w:t>ש'גילה</w:t>
      </w:r>
      <w:proofErr w:type="spellEnd"/>
      <w:r w:rsidRPr="00293175">
        <w:rPr>
          <w:rFonts w:hint="cs"/>
          <w:rtl/>
        </w:rPr>
        <w:t>' אותה</w:t>
      </w:r>
      <w:r>
        <w:rPr>
          <w:rFonts w:hint="cs"/>
          <w:rtl/>
        </w:rPr>
        <w:t>, והוא חש שכל מסורת הדורות רק מפריעה לו, מכבידה על כתפיו המחפשות חירות ומסיחה את דעתו מהמסורת האישית שלו אותה מפתח בעמל חייו.</w:t>
      </w:r>
      <w:r w:rsidRPr="00293175">
        <w:rPr>
          <w:rFonts w:hint="cs"/>
          <w:rtl/>
        </w:rPr>
        <w:t xml:space="preserve"> הוא מתוודע לסך כל הגילויים שקדמו לו ו</w:t>
      </w:r>
      <w:r>
        <w:rPr>
          <w:rFonts w:hint="cs"/>
          <w:rtl/>
        </w:rPr>
        <w:t>כבר הם באים ומתקבצים לפניו</w:t>
      </w:r>
      <w:r w:rsidRPr="00293175">
        <w:rPr>
          <w:rFonts w:hint="cs"/>
          <w:rtl/>
        </w:rPr>
        <w:t xml:space="preserve"> ויש בכך אלמנט עמוק הגוזל את חדוות הגילוי, </w:t>
      </w:r>
      <w:r w:rsidRPr="00293175">
        <w:rPr>
          <w:rFonts w:hint="cs"/>
          <w:rtl/>
        </w:rPr>
        <w:lastRenderedPageBreak/>
        <w:t>את סוד הראשוניות</w:t>
      </w:r>
      <w:r>
        <w:rPr>
          <w:rFonts w:hint="cs"/>
          <w:rtl/>
        </w:rPr>
        <w:t xml:space="preserve">; משהו </w:t>
      </w:r>
      <w:r w:rsidRPr="00293175">
        <w:rPr>
          <w:rFonts w:hint="cs"/>
          <w:rtl/>
        </w:rPr>
        <w:t xml:space="preserve">סוגר על הנפש המבקשת חידוש ולא רק המשכיות. </w:t>
      </w:r>
      <w:r>
        <w:rPr>
          <w:rFonts w:hint="cs"/>
          <w:rtl/>
        </w:rPr>
        <w:t xml:space="preserve">הוא חש שהוא </w:t>
      </w:r>
      <w:r w:rsidRPr="00293175">
        <w:rPr>
          <w:rFonts w:hint="cs"/>
          <w:rtl/>
        </w:rPr>
        <w:t>מתמכר לגילוי שקדם לו, למסורת שהועברה אליו בשרשרת הדורות</w:t>
      </w:r>
      <w:r>
        <w:rPr>
          <w:rFonts w:hint="cs"/>
          <w:rtl/>
        </w:rPr>
        <w:t xml:space="preserve">, אך </w:t>
      </w:r>
      <w:r w:rsidRPr="00293175">
        <w:rPr>
          <w:rFonts w:hint="cs"/>
          <w:rtl/>
        </w:rPr>
        <w:t xml:space="preserve">שוכח את האינטימיות האישית </w:t>
      </w:r>
      <w:r>
        <w:rPr>
          <w:rFonts w:hint="cs"/>
          <w:rtl/>
        </w:rPr>
        <w:t xml:space="preserve">והפנימית </w:t>
      </w:r>
      <w:r w:rsidRPr="00293175">
        <w:rPr>
          <w:rFonts w:hint="cs"/>
          <w:rtl/>
        </w:rPr>
        <w:t xml:space="preserve">שלו, מוותר על החידה והתעלומה </w:t>
      </w:r>
      <w:proofErr w:type="spellStart"/>
      <w:r w:rsidRPr="00293175">
        <w:rPr>
          <w:rFonts w:hint="cs"/>
          <w:rtl/>
        </w:rPr>
        <w:t>הכל</w:t>
      </w:r>
      <w:proofErr w:type="spellEnd"/>
      <w:r w:rsidRPr="00293175">
        <w:rPr>
          <w:rFonts w:hint="cs"/>
          <w:rtl/>
        </w:rPr>
        <w:t xml:space="preserve">-כך פרטית שהוא ורק הוא מהלך בתוכה. לוחש לו </w:t>
      </w:r>
      <w:proofErr w:type="spellStart"/>
      <w:r w:rsidRPr="00293175">
        <w:rPr>
          <w:rFonts w:hint="cs"/>
          <w:rtl/>
        </w:rPr>
        <w:t>השל"ה</w:t>
      </w:r>
      <w:proofErr w:type="spellEnd"/>
      <w:r w:rsidRPr="00293175">
        <w:rPr>
          <w:rFonts w:hint="cs"/>
          <w:rtl/>
        </w:rPr>
        <w:t>: 'ד</w:t>
      </w:r>
      <w:r w:rsidRPr="00293175">
        <w:rPr>
          <w:rtl/>
        </w:rPr>
        <w:t>ע אתה בעצמך</w:t>
      </w:r>
      <w:r w:rsidRPr="00293175">
        <w:rPr>
          <w:rFonts w:hint="cs"/>
          <w:rtl/>
        </w:rPr>
        <w:t>.'</w:t>
      </w:r>
      <w:r w:rsidRPr="00293175">
        <w:rPr>
          <w:rtl/>
        </w:rPr>
        <w:t xml:space="preserve"> </w:t>
      </w:r>
      <w:r w:rsidRPr="00293175">
        <w:rPr>
          <w:rFonts w:hint="cs"/>
          <w:rtl/>
        </w:rPr>
        <w:t>אל תסתפק במסורת הדורות, בנינוחות שבקיים</w:t>
      </w:r>
      <w:r>
        <w:rPr>
          <w:rFonts w:hint="cs"/>
          <w:rtl/>
        </w:rPr>
        <w:t xml:space="preserve"> זה מכבר</w:t>
      </w:r>
      <w:r w:rsidRPr="00293175">
        <w:rPr>
          <w:rFonts w:hint="cs"/>
          <w:rtl/>
        </w:rPr>
        <w:t xml:space="preserve">, אלא בקש אותו בשפה שלך, גלה בעצמך עד שתגיע לכך </w:t>
      </w:r>
      <w:r w:rsidRPr="001977EC">
        <w:rPr>
          <w:rFonts w:hint="cs"/>
          <w:rtl/>
        </w:rPr>
        <w:t>ש"</w:t>
      </w:r>
      <w:r w:rsidRPr="001977EC">
        <w:rPr>
          <w:rtl/>
        </w:rPr>
        <w:t>אני והו דבוקים ביחד</w:t>
      </w:r>
      <w:r w:rsidRPr="001977EC">
        <w:rPr>
          <w:rFonts w:hint="cs"/>
          <w:rtl/>
        </w:rPr>
        <w:t>."</w:t>
      </w:r>
    </w:p>
    <w:p w:rsidR="00C02878" w:rsidRPr="00293175" w:rsidRDefault="00C02878" w:rsidP="00C02878">
      <w:pPr>
        <w:pStyle w:val="a3"/>
        <w:rPr>
          <w:rtl/>
        </w:rPr>
      </w:pPr>
      <w:r w:rsidRPr="00293175">
        <w:rPr>
          <w:rFonts w:hint="cs"/>
          <w:rtl/>
        </w:rPr>
        <w:t>ההסתפקות במסורת בלבד, תותיר את מערכת היחסים מרוחקת והקב"ה יוותר "</w:t>
      </w:r>
      <w:r w:rsidRPr="00293175">
        <w:rPr>
          <w:rtl/>
        </w:rPr>
        <w:t>רם ונשגב ממני</w:t>
      </w:r>
      <w:r>
        <w:rPr>
          <w:rFonts w:hint="cs"/>
          <w:rtl/>
        </w:rPr>
        <w:t xml:space="preserve">." </w:t>
      </w:r>
      <w:r w:rsidRPr="00293175">
        <w:rPr>
          <w:rFonts w:hint="cs"/>
          <w:rtl/>
        </w:rPr>
        <w:t>רק כאשר מתרחש משהו אישי מאד, "</w:t>
      </w:r>
      <w:r w:rsidRPr="00293175">
        <w:rPr>
          <w:rtl/>
        </w:rPr>
        <w:t>שהוא אלי מצד השגתי וידיעתי</w:t>
      </w:r>
      <w:r w:rsidRPr="00293175">
        <w:rPr>
          <w:rFonts w:hint="cs"/>
          <w:rtl/>
        </w:rPr>
        <w:t>," או אז מתרחש הייחוד שאין דומה לו בין האדם לקב"ה. והחיים בנויים כנראה מהצורך להתיך את שני הגילויים השונים הללו האחד במשנהו</w:t>
      </w:r>
      <w:r>
        <w:rPr>
          <w:rFonts w:hint="cs"/>
          <w:rtl/>
        </w:rPr>
        <w:t xml:space="preserve"> - להקשיב לקול האישי והרועד שלי</w:t>
      </w:r>
      <w:r w:rsidRPr="00293175">
        <w:rPr>
          <w:rFonts w:hint="cs"/>
          <w:rtl/>
        </w:rPr>
        <w:t xml:space="preserve">, </w:t>
      </w:r>
      <w:r>
        <w:rPr>
          <w:rFonts w:hint="cs"/>
          <w:rtl/>
        </w:rPr>
        <w:t>ללכת ב</w:t>
      </w:r>
      <w:r w:rsidRPr="00293175">
        <w:rPr>
          <w:rFonts w:hint="cs"/>
          <w:rtl/>
        </w:rPr>
        <w:t>דרך שמעולם לא דרך בה אדם</w:t>
      </w:r>
      <w:r>
        <w:rPr>
          <w:rFonts w:hint="cs"/>
          <w:rtl/>
        </w:rPr>
        <w:t>, אך יחד עם זאת</w:t>
      </w:r>
      <w:r w:rsidRPr="00293175">
        <w:rPr>
          <w:rFonts w:hint="cs"/>
          <w:rtl/>
        </w:rPr>
        <w:t xml:space="preserve"> להשתייך למסורת המשפחתית והלאומית של הגילוי האלוהי</w:t>
      </w:r>
      <w:r>
        <w:rPr>
          <w:rFonts w:hint="cs"/>
          <w:rtl/>
        </w:rPr>
        <w:t xml:space="preserve">, של </w:t>
      </w:r>
      <w:proofErr w:type="spellStart"/>
      <w:r>
        <w:rPr>
          <w:rFonts w:hint="cs"/>
          <w:rtl/>
        </w:rPr>
        <w:t>שוויתי</w:t>
      </w:r>
      <w:proofErr w:type="spellEnd"/>
      <w:r>
        <w:rPr>
          <w:rFonts w:hint="cs"/>
          <w:rtl/>
        </w:rPr>
        <w:t xml:space="preserve"> ה' לנגדי תמיד</w:t>
      </w:r>
      <w:r w:rsidRPr="00293175">
        <w:rPr>
          <w:rFonts w:hint="cs"/>
          <w:rtl/>
        </w:rPr>
        <w:t>.</w:t>
      </w:r>
    </w:p>
    <w:p w:rsidR="00C02878" w:rsidRPr="00293175" w:rsidRDefault="00C02878" w:rsidP="00C02878">
      <w:pPr>
        <w:pStyle w:val="a3"/>
      </w:pPr>
      <w:r w:rsidRPr="00293175">
        <w:rPr>
          <w:rFonts w:hint="cs"/>
          <w:rtl/>
        </w:rPr>
        <w:t>דברים נחרצים יותר, המדגישים את מקום הגילוי האישי אף על פני זה הכללי והמשפחתי מצויים</w:t>
      </w:r>
      <w:r>
        <w:rPr>
          <w:rFonts w:hint="cs"/>
          <w:rtl/>
        </w:rPr>
        <w:t xml:space="preserve"> בדבריו של ר' שמחה בונם </w:t>
      </w:r>
      <w:proofErr w:type="spellStart"/>
      <w:r>
        <w:rPr>
          <w:rFonts w:hint="cs"/>
          <w:rtl/>
        </w:rPr>
        <w:t>מפשיסחא</w:t>
      </w:r>
      <w:proofErr w:type="spellEnd"/>
      <w:r>
        <w:rPr>
          <w:rFonts w:hint="cs"/>
          <w:rtl/>
        </w:rPr>
        <w:t>.</w:t>
      </w:r>
      <w:r w:rsidRPr="00293175">
        <w:rPr>
          <w:rFonts w:hint="cs"/>
          <w:rtl/>
        </w:rPr>
        <w:t xml:space="preserve"> ר' שמחה בונם דרש את הפסוק "וּבִקַּשְׁתֶּם</w:t>
      </w:r>
      <w:r w:rsidRPr="00293175">
        <w:rPr>
          <w:rtl/>
        </w:rPr>
        <w:t xml:space="preserve"> </w:t>
      </w:r>
      <w:r w:rsidRPr="00293175">
        <w:rPr>
          <w:rFonts w:hint="cs"/>
          <w:rtl/>
        </w:rPr>
        <w:t>מִשָּׁם</w:t>
      </w:r>
      <w:r w:rsidRPr="00293175">
        <w:rPr>
          <w:rtl/>
        </w:rPr>
        <w:t xml:space="preserve"> </w:t>
      </w:r>
      <w:r w:rsidRPr="00293175">
        <w:rPr>
          <w:rFonts w:hint="cs"/>
          <w:rtl/>
        </w:rPr>
        <w:t>אֶת</w:t>
      </w:r>
      <w:r w:rsidRPr="00293175">
        <w:rPr>
          <w:rtl/>
        </w:rPr>
        <w:t xml:space="preserve"> </w:t>
      </w:r>
      <w:r w:rsidRPr="00293175">
        <w:rPr>
          <w:rFonts w:hint="cs"/>
          <w:rtl/>
        </w:rPr>
        <w:t>ה'</w:t>
      </w:r>
      <w:r w:rsidRPr="00293175">
        <w:rPr>
          <w:rtl/>
        </w:rPr>
        <w:t xml:space="preserve"> </w:t>
      </w:r>
      <w:proofErr w:type="spellStart"/>
      <w:r w:rsidRPr="00293175">
        <w:rPr>
          <w:rFonts w:hint="cs"/>
          <w:rtl/>
        </w:rPr>
        <w:t>אֱלֹהֶי</w:t>
      </w:r>
      <w:proofErr w:type="spellEnd"/>
      <w:r w:rsidRPr="00293175">
        <w:rPr>
          <w:rFonts w:hint="cs"/>
          <w:rtl/>
        </w:rPr>
        <w:t>ךָ</w:t>
      </w:r>
      <w:r w:rsidRPr="00293175">
        <w:rPr>
          <w:rtl/>
        </w:rPr>
        <w:t xml:space="preserve"> </w:t>
      </w:r>
      <w:r w:rsidRPr="00293175">
        <w:rPr>
          <w:rFonts w:hint="cs"/>
          <w:rtl/>
        </w:rPr>
        <w:t>וּמָצָאתָ</w:t>
      </w:r>
      <w:r w:rsidRPr="00293175">
        <w:rPr>
          <w:rtl/>
        </w:rPr>
        <w:t xml:space="preserve"> </w:t>
      </w:r>
      <w:r w:rsidRPr="00293175">
        <w:rPr>
          <w:rFonts w:hint="cs"/>
          <w:rtl/>
        </w:rPr>
        <w:t>כִּי</w:t>
      </w:r>
      <w:r w:rsidRPr="00293175">
        <w:rPr>
          <w:rtl/>
        </w:rPr>
        <w:t xml:space="preserve"> </w:t>
      </w:r>
      <w:r w:rsidRPr="00293175">
        <w:rPr>
          <w:rFonts w:hint="cs"/>
          <w:rtl/>
        </w:rPr>
        <w:t>תִדְרְשֶׁנּוּ</w:t>
      </w:r>
      <w:r w:rsidRPr="00293175">
        <w:rPr>
          <w:rtl/>
        </w:rPr>
        <w:t xml:space="preserve"> </w:t>
      </w:r>
      <w:r w:rsidRPr="00293175">
        <w:rPr>
          <w:rFonts w:hint="cs"/>
          <w:rtl/>
        </w:rPr>
        <w:t>בְּכָל</w:t>
      </w:r>
      <w:r w:rsidRPr="00293175">
        <w:rPr>
          <w:rtl/>
        </w:rPr>
        <w:t xml:space="preserve"> </w:t>
      </w:r>
      <w:r w:rsidRPr="00293175">
        <w:rPr>
          <w:rFonts w:hint="cs"/>
          <w:rtl/>
        </w:rPr>
        <w:t>לְבָבְךָ</w:t>
      </w:r>
      <w:r w:rsidRPr="00293175">
        <w:rPr>
          <w:rtl/>
        </w:rPr>
        <w:t xml:space="preserve"> </w:t>
      </w:r>
      <w:r w:rsidRPr="00293175">
        <w:rPr>
          <w:rFonts w:hint="cs"/>
          <w:rtl/>
        </w:rPr>
        <w:t>וּבְכ</w:t>
      </w:r>
      <w:proofErr w:type="spellStart"/>
      <w:r w:rsidRPr="00293175">
        <w:rPr>
          <w:rFonts w:hint="cs"/>
          <w:rtl/>
        </w:rPr>
        <w:t>ָל</w:t>
      </w:r>
      <w:proofErr w:type="spellEnd"/>
      <w:r w:rsidRPr="00293175">
        <w:rPr>
          <w:rtl/>
        </w:rPr>
        <w:t xml:space="preserve"> </w:t>
      </w:r>
      <w:r w:rsidRPr="00293175">
        <w:rPr>
          <w:rFonts w:hint="cs"/>
          <w:rtl/>
        </w:rPr>
        <w:t>נַפְשֶׁךָ,"</w:t>
      </w:r>
      <w:r w:rsidRPr="00293175">
        <w:rPr>
          <w:rStyle w:val="a5"/>
          <w:rtl/>
        </w:rPr>
        <w:footnoteReference w:id="3"/>
      </w:r>
      <w:r w:rsidRPr="00293175">
        <w:rPr>
          <w:rFonts w:hint="cs"/>
          <w:rtl/>
        </w:rPr>
        <w:t xml:space="preserve"> בצורה מעוררת השתאות:</w:t>
      </w:r>
    </w:p>
    <w:p w:rsidR="00C02878" w:rsidRPr="00293175" w:rsidRDefault="00C02878" w:rsidP="00C02878">
      <w:pPr>
        <w:pStyle w:val="a6"/>
        <w:rPr>
          <w:sz w:val="26"/>
          <w:rtl/>
        </w:rPr>
      </w:pPr>
      <w:r w:rsidRPr="00293175">
        <w:rPr>
          <w:rFonts w:hint="cs"/>
          <w:sz w:val="26"/>
          <w:rtl/>
        </w:rPr>
        <w:t xml:space="preserve">גם שמעתי מפי אדמו"ר זצוק"ל </w:t>
      </w:r>
      <w:proofErr w:type="spellStart"/>
      <w:r w:rsidRPr="00293175">
        <w:rPr>
          <w:rFonts w:hint="cs"/>
          <w:sz w:val="26"/>
          <w:rtl/>
        </w:rPr>
        <w:t>מפרשיסחא</w:t>
      </w:r>
      <w:proofErr w:type="spellEnd"/>
      <w:r w:rsidRPr="00293175">
        <w:rPr>
          <w:rFonts w:hint="cs"/>
          <w:sz w:val="26"/>
          <w:rtl/>
        </w:rPr>
        <w:t>, ובקשתם "משם</w:t>
      </w:r>
      <w:r>
        <w:rPr>
          <w:rFonts w:hint="cs"/>
          <w:sz w:val="26"/>
          <w:rtl/>
        </w:rPr>
        <w:t>,"</w:t>
      </w:r>
      <w:r w:rsidRPr="00293175">
        <w:rPr>
          <w:rFonts w:hint="cs"/>
          <w:sz w:val="26"/>
          <w:rtl/>
        </w:rPr>
        <w:t xml:space="preserve"> היינו כל החכמות והחקירות להשיג ה' ויחודו – נקרא "משם</w:t>
      </w:r>
      <w:r>
        <w:rPr>
          <w:rFonts w:hint="cs"/>
          <w:sz w:val="26"/>
          <w:rtl/>
        </w:rPr>
        <w:t>."</w:t>
      </w:r>
      <w:r w:rsidRPr="00293175">
        <w:rPr>
          <w:rFonts w:hint="cs"/>
          <w:sz w:val="26"/>
          <w:rtl/>
        </w:rPr>
        <w:t xml:space="preserve"> היינו ממקום אחר. אבל האמת לאמתו – הוא במקומו ממש, היינו בלבו. שכאשר יטהר </w:t>
      </w:r>
      <w:proofErr w:type="spellStart"/>
      <w:r w:rsidRPr="00293175">
        <w:rPr>
          <w:rFonts w:hint="cs"/>
          <w:sz w:val="26"/>
          <w:rtl/>
        </w:rPr>
        <w:t>מדותיו</w:t>
      </w:r>
      <w:proofErr w:type="spellEnd"/>
      <w:r w:rsidRPr="00293175">
        <w:rPr>
          <w:rFonts w:hint="cs"/>
          <w:sz w:val="26"/>
          <w:rtl/>
        </w:rPr>
        <w:t xml:space="preserve"> כראוי, כמו שאמר הרמב"ם ז"ל בהלכות דעות, אז ימצא בלבו </w:t>
      </w:r>
      <w:proofErr w:type="spellStart"/>
      <w:r w:rsidRPr="00293175">
        <w:rPr>
          <w:rFonts w:hint="cs"/>
          <w:sz w:val="26"/>
          <w:rtl/>
        </w:rPr>
        <w:t>אלהותו</w:t>
      </w:r>
      <w:proofErr w:type="spellEnd"/>
      <w:r w:rsidRPr="00293175">
        <w:rPr>
          <w:rFonts w:hint="cs"/>
          <w:sz w:val="26"/>
          <w:rtl/>
        </w:rPr>
        <w:t xml:space="preserve"> יתברך. וזהו המציאה, שתדע שיש לך לבקש ולחפש ולדרוש – בכל לבבך ובכל נפשך.</w:t>
      </w:r>
      <w:r w:rsidRPr="00293175">
        <w:rPr>
          <w:rStyle w:val="a5"/>
          <w:sz w:val="26"/>
          <w:rtl/>
        </w:rPr>
        <w:footnoteReference w:id="4"/>
      </w:r>
      <w:r w:rsidRPr="00293175">
        <w:rPr>
          <w:rFonts w:hint="cs"/>
          <w:sz w:val="26"/>
          <w:rtl/>
        </w:rPr>
        <w:t xml:space="preserve"> </w:t>
      </w:r>
    </w:p>
    <w:p w:rsidR="00C02878" w:rsidRPr="00293175" w:rsidRDefault="00C02878" w:rsidP="00C02878">
      <w:pPr>
        <w:pStyle w:val="a3"/>
        <w:rPr>
          <w:rtl/>
        </w:rPr>
      </w:pPr>
      <w:r w:rsidRPr="00293175">
        <w:rPr>
          <w:rFonts w:hint="cs"/>
          <w:rtl/>
        </w:rPr>
        <w:t xml:space="preserve">האמת לאמתו, הגילוי האלוהי עצמו מצוי בלבו ובנפשו של האדם, בספונטניות של חייו. הדבקות בעצמי </w:t>
      </w:r>
      <w:r>
        <w:rPr>
          <w:rFonts w:hint="cs"/>
          <w:rtl/>
        </w:rPr>
        <w:t>הגבוה שלי,</w:t>
      </w:r>
      <w:r w:rsidRPr="00293175">
        <w:rPr>
          <w:rFonts w:hint="cs"/>
          <w:rtl/>
        </w:rPr>
        <w:t xml:space="preserve"> היא אפוא הדבקות בקב"ה. אלא שגילויה תלוי בטהרת המידות ובפיתוח גילוי זה בצורה מתוקנת וקדושה, כדי שאכן "ימצא בלבו אלוהותו יתברך."</w:t>
      </w:r>
      <w:r>
        <w:rPr>
          <w:rFonts w:hint="cs"/>
          <w:rtl/>
        </w:rPr>
        <w:t xml:space="preserve"> יסוד זה של מציאת האלוהות דווקא מתוך הקשבה לקולות הלב הפנימיים הפכך ליסוד מרכזי בתורת </w:t>
      </w:r>
      <w:proofErr w:type="spellStart"/>
      <w:r>
        <w:rPr>
          <w:rFonts w:hint="cs"/>
          <w:rtl/>
        </w:rPr>
        <w:t>הראי"ה</w:t>
      </w:r>
      <w:proofErr w:type="spellEnd"/>
      <w:r>
        <w:rPr>
          <w:rFonts w:hint="cs"/>
          <w:rtl/>
        </w:rPr>
        <w:t xml:space="preserve"> קוק. הוא שב ודיבר על </w:t>
      </w:r>
      <w:proofErr w:type="spellStart"/>
      <w:r>
        <w:rPr>
          <w:rFonts w:hint="cs"/>
          <w:rtl/>
        </w:rPr>
        <w:t>על</w:t>
      </w:r>
      <w:proofErr w:type="spellEnd"/>
      <w:r>
        <w:rPr>
          <w:rFonts w:hint="cs"/>
          <w:rtl/>
        </w:rPr>
        <w:t xml:space="preserve"> הצורך של האדם להקשיב לנשמתו-שלו, הקשבה המתפתחת באמצעות העיסוק בפנימיות התורה העתידה אף לייתר את כל הלימוד החיצוני.</w:t>
      </w:r>
      <w:r>
        <w:rPr>
          <w:rStyle w:val="a5"/>
          <w:rtl/>
        </w:rPr>
        <w:footnoteReference w:id="5"/>
      </w:r>
      <w:r>
        <w:rPr>
          <w:rFonts w:hint="cs"/>
          <w:rtl/>
        </w:rPr>
        <w:t xml:space="preserve">   </w:t>
      </w:r>
    </w:p>
    <w:p w:rsidR="00C02878" w:rsidRDefault="00C02878" w:rsidP="00C02878">
      <w:pPr>
        <w:pStyle w:val="a3"/>
        <w:rPr>
          <w:rtl/>
        </w:rPr>
      </w:pPr>
      <w:r w:rsidRPr="00293175">
        <w:rPr>
          <w:rFonts w:hint="cs"/>
          <w:rtl/>
        </w:rPr>
        <w:t xml:space="preserve">כמובן, הניסיון לדבר על "אותנטיות," על היות </w:t>
      </w:r>
      <w:r>
        <w:rPr>
          <w:rFonts w:hint="cs"/>
          <w:rtl/>
        </w:rPr>
        <w:t xml:space="preserve">העומד אך על </w:t>
      </w:r>
      <w:r w:rsidRPr="00293175">
        <w:rPr>
          <w:rFonts w:hint="cs"/>
          <w:rtl/>
        </w:rPr>
        <w:t xml:space="preserve">התרחשות </w:t>
      </w:r>
      <w:r>
        <w:rPr>
          <w:rFonts w:hint="cs"/>
          <w:rtl/>
        </w:rPr>
        <w:t xml:space="preserve">סובייקטיבית פנימית </w:t>
      </w:r>
      <w:r w:rsidRPr="00293175">
        <w:rPr>
          <w:rFonts w:hint="cs"/>
          <w:rtl/>
        </w:rPr>
        <w:t>– מסוכן. שכן במציאות שבה אנו חיים הרי לרוב הלב מוקהה וחשוף להשפעות שונות, כך שהאותנטיות שלו לרובה קלושה ומלאת תעתוע</w:t>
      </w:r>
      <w:r>
        <w:rPr>
          <w:rFonts w:hint="cs"/>
          <w:rtl/>
        </w:rPr>
        <w:t xml:space="preserve"> וזיוף</w:t>
      </w:r>
      <w:r w:rsidRPr="00293175">
        <w:rPr>
          <w:rFonts w:hint="cs"/>
          <w:rtl/>
        </w:rPr>
        <w:t>. בשל כך החיוב היהודי המעשי הנורמטיבי שהתקבל הוא לא הלב, אלא ה"שולחן ערוך," מערכת החוקים שנותרת יציבה על תלה אף שהלב נתון בתנודותיו השונות</w:t>
      </w:r>
      <w:r>
        <w:rPr>
          <w:rFonts w:hint="cs"/>
          <w:rtl/>
        </w:rPr>
        <w:t xml:space="preserve"> </w:t>
      </w:r>
      <w:proofErr w:type="spellStart"/>
      <w:r>
        <w:rPr>
          <w:rFonts w:hint="cs"/>
          <w:rtl/>
        </w:rPr>
        <w:t>והכל</w:t>
      </w:r>
      <w:proofErr w:type="spellEnd"/>
      <w:r>
        <w:rPr>
          <w:rFonts w:hint="cs"/>
          <w:rtl/>
        </w:rPr>
        <w:t xml:space="preserve"> תוסס ורועד בו</w:t>
      </w:r>
      <w:r w:rsidRPr="00293175">
        <w:rPr>
          <w:rFonts w:hint="cs"/>
          <w:rtl/>
        </w:rPr>
        <w:t>. ועדיין</w:t>
      </w:r>
      <w:r>
        <w:rPr>
          <w:rFonts w:hint="cs"/>
          <w:rtl/>
        </w:rPr>
        <w:t>, דווקא אנשים דתיים</w:t>
      </w:r>
      <w:r w:rsidRPr="00293175">
        <w:rPr>
          <w:rFonts w:hint="cs"/>
          <w:rtl/>
        </w:rPr>
        <w:t xml:space="preserve">, </w:t>
      </w:r>
      <w:r>
        <w:rPr>
          <w:rFonts w:hint="cs"/>
          <w:rtl/>
        </w:rPr>
        <w:t xml:space="preserve">צריכים להיזכר שוב ושוב כי </w:t>
      </w:r>
      <w:r w:rsidRPr="00293175">
        <w:rPr>
          <w:rFonts w:hint="cs"/>
          <w:rtl/>
        </w:rPr>
        <w:t>לצד הקודקס ההלכתי</w:t>
      </w:r>
      <w:r>
        <w:rPr>
          <w:rFonts w:hint="cs"/>
          <w:rtl/>
        </w:rPr>
        <w:t xml:space="preserve"> </w:t>
      </w:r>
      <w:r>
        <w:rPr>
          <w:rFonts w:hint="cs"/>
          <w:rtl/>
        </w:rPr>
        <w:lastRenderedPageBreak/>
        <w:t>הרי ש</w:t>
      </w:r>
      <w:r w:rsidRPr="00293175">
        <w:rPr>
          <w:rFonts w:hint="cs"/>
          <w:rtl/>
        </w:rPr>
        <w:t xml:space="preserve">הלב </w:t>
      </w:r>
      <w:r w:rsidRPr="00293175">
        <w:rPr>
          <w:rtl/>
        </w:rPr>
        <w:t>–</w:t>
      </w:r>
      <w:r w:rsidRPr="00293175">
        <w:rPr>
          <w:rFonts w:hint="cs"/>
          <w:rtl/>
        </w:rPr>
        <w:t xml:space="preserve"> בעליותיו ובמורדותיו </w:t>
      </w:r>
      <w:r w:rsidRPr="00293175">
        <w:rPr>
          <w:rtl/>
        </w:rPr>
        <w:t>–</w:t>
      </w:r>
      <w:r w:rsidRPr="00293175">
        <w:rPr>
          <w:rFonts w:hint="cs"/>
          <w:rtl/>
        </w:rPr>
        <w:t xml:space="preserve"> מתחוור כמפגש עם הקב"ה עצמו. </w:t>
      </w:r>
      <w:r>
        <w:rPr>
          <w:rFonts w:hint="cs"/>
          <w:rtl/>
        </w:rPr>
        <w:t xml:space="preserve">לשוב ולומר בקול: </w:t>
      </w:r>
      <w:r w:rsidRPr="00293175">
        <w:rPr>
          <w:rFonts w:hint="cs"/>
          <w:rtl/>
        </w:rPr>
        <w:t>"אבל האמת לאמתו – הוא במקומו ממש, היינו בלבו."</w:t>
      </w:r>
      <w:r>
        <w:rPr>
          <w:rFonts w:hint="cs"/>
          <w:rtl/>
        </w:rPr>
        <w:t xml:space="preserve"> </w:t>
      </w:r>
    </w:p>
    <w:p w:rsidR="00C02878" w:rsidRDefault="00C02878" w:rsidP="00C02878">
      <w:pPr>
        <w:pStyle w:val="a3"/>
        <w:rPr>
          <w:rtl/>
        </w:rPr>
      </w:pPr>
    </w:p>
    <w:p w:rsidR="00C02878" w:rsidRDefault="00C02878" w:rsidP="00C61212">
      <w:pPr>
        <w:pStyle w:val="a6"/>
        <w:rPr>
          <w:rFonts w:hint="cs"/>
          <w:sz w:val="26"/>
          <w:rtl/>
        </w:rPr>
      </w:pPr>
    </w:p>
    <w:p w:rsidR="00C61212" w:rsidRDefault="00C61212" w:rsidP="00C61212">
      <w:pPr>
        <w:pStyle w:val="a6"/>
        <w:rPr>
          <w:rFonts w:hint="cs"/>
          <w:sz w:val="26"/>
          <w:rtl/>
        </w:rPr>
      </w:pPr>
    </w:p>
    <w:p w:rsidR="00C61212" w:rsidRDefault="00C61212" w:rsidP="00C61212">
      <w:pPr>
        <w:pStyle w:val="a6"/>
        <w:rPr>
          <w:rFonts w:hint="cs"/>
          <w:sz w:val="26"/>
          <w:rtl/>
        </w:rPr>
      </w:pPr>
    </w:p>
    <w:sectPr w:rsidR="00C61212" w:rsidSect="00AC5BD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5C1" w:rsidRDefault="007E55C1" w:rsidP="00C61212">
      <w:pPr>
        <w:spacing w:after="0" w:line="240" w:lineRule="auto"/>
      </w:pPr>
      <w:r>
        <w:separator/>
      </w:r>
    </w:p>
  </w:endnote>
  <w:endnote w:type="continuationSeparator" w:id="0">
    <w:p w:rsidR="007E55C1" w:rsidRDefault="007E55C1" w:rsidP="00C61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5C1" w:rsidRDefault="007E55C1" w:rsidP="00C61212">
      <w:pPr>
        <w:spacing w:after="0" w:line="240" w:lineRule="auto"/>
      </w:pPr>
      <w:r>
        <w:separator/>
      </w:r>
    </w:p>
  </w:footnote>
  <w:footnote w:type="continuationSeparator" w:id="0">
    <w:p w:rsidR="007E55C1" w:rsidRDefault="007E55C1" w:rsidP="00C61212">
      <w:pPr>
        <w:spacing w:after="0" w:line="240" w:lineRule="auto"/>
      </w:pPr>
      <w:r>
        <w:continuationSeparator/>
      </w:r>
    </w:p>
  </w:footnote>
  <w:footnote w:id="1">
    <w:p w:rsidR="00C02878" w:rsidRPr="006C7106" w:rsidRDefault="00C02878" w:rsidP="00C02878">
      <w:pPr>
        <w:pStyle w:val="a3"/>
        <w:spacing w:line="360" w:lineRule="auto"/>
        <w:ind w:left="84" w:firstLine="0"/>
        <w:rPr>
          <w:sz w:val="22"/>
          <w:szCs w:val="22"/>
        </w:rPr>
      </w:pPr>
      <w:r w:rsidRPr="006C7106">
        <w:rPr>
          <w:rStyle w:val="a5"/>
          <w:sz w:val="22"/>
          <w:szCs w:val="22"/>
        </w:rPr>
        <w:footnoteRef/>
      </w:r>
      <w:r w:rsidRPr="006C7106">
        <w:rPr>
          <w:sz w:val="22"/>
          <w:szCs w:val="22"/>
          <w:rtl/>
        </w:rPr>
        <w:t xml:space="preserve"> </w:t>
      </w:r>
      <w:r w:rsidRPr="006C7106">
        <w:rPr>
          <w:rFonts w:hint="cs"/>
          <w:sz w:val="22"/>
          <w:szCs w:val="22"/>
          <w:rtl/>
        </w:rPr>
        <w:t xml:space="preserve">דברי הימים א, </w:t>
      </w:r>
      <w:proofErr w:type="spellStart"/>
      <w:r w:rsidRPr="006C7106">
        <w:rPr>
          <w:rFonts w:hint="cs"/>
          <w:sz w:val="22"/>
          <w:szCs w:val="22"/>
          <w:rtl/>
        </w:rPr>
        <w:t>כח</w:t>
      </w:r>
      <w:proofErr w:type="spellEnd"/>
      <w:r w:rsidRPr="006C7106">
        <w:rPr>
          <w:rFonts w:hint="cs"/>
          <w:sz w:val="22"/>
          <w:szCs w:val="22"/>
          <w:rtl/>
        </w:rPr>
        <w:t>, ט.</w:t>
      </w:r>
    </w:p>
  </w:footnote>
  <w:footnote w:id="2">
    <w:p w:rsidR="00C02878" w:rsidRPr="006C7106" w:rsidRDefault="00C02878" w:rsidP="00C02878">
      <w:pPr>
        <w:pStyle w:val="a3"/>
        <w:spacing w:line="360" w:lineRule="auto"/>
        <w:ind w:left="84" w:firstLine="0"/>
        <w:rPr>
          <w:sz w:val="22"/>
          <w:szCs w:val="22"/>
          <w:rtl/>
        </w:rPr>
      </w:pPr>
      <w:r w:rsidRPr="006C7106">
        <w:rPr>
          <w:rStyle w:val="a5"/>
          <w:sz w:val="22"/>
          <w:szCs w:val="22"/>
        </w:rPr>
        <w:footnoteRef/>
      </w:r>
      <w:r w:rsidRPr="006C7106">
        <w:rPr>
          <w:sz w:val="22"/>
          <w:szCs w:val="22"/>
          <w:rtl/>
        </w:rPr>
        <w:t xml:space="preserve"> </w:t>
      </w:r>
      <w:r w:rsidRPr="006C7106">
        <w:rPr>
          <w:rFonts w:hint="cs"/>
          <w:sz w:val="22"/>
          <w:szCs w:val="22"/>
          <w:rtl/>
        </w:rPr>
        <w:t>ר' ישעיהו הלוי הורוביץ,</w:t>
      </w:r>
      <w:r w:rsidRPr="006C7106">
        <w:rPr>
          <w:rFonts w:hint="cs"/>
          <w:b/>
          <w:bCs/>
          <w:sz w:val="22"/>
          <w:szCs w:val="22"/>
          <w:rtl/>
        </w:rPr>
        <w:t xml:space="preserve"> שני לוחות הברית, </w:t>
      </w:r>
      <w:r w:rsidRPr="006C7106">
        <w:rPr>
          <w:rFonts w:hint="cs"/>
          <w:sz w:val="22"/>
          <w:szCs w:val="22"/>
          <w:rtl/>
        </w:rPr>
        <w:t xml:space="preserve">ירושלים תשנ"ג, בעשרה מאמרות, מאמר ראשון, פרק א, אות א, </w:t>
      </w:r>
      <w:proofErr w:type="spellStart"/>
      <w:r w:rsidRPr="006C7106">
        <w:rPr>
          <w:rFonts w:hint="cs"/>
          <w:sz w:val="22"/>
          <w:szCs w:val="22"/>
          <w:rtl/>
        </w:rPr>
        <w:t>עמ</w:t>
      </w:r>
      <w:proofErr w:type="spellEnd"/>
      <w:r w:rsidRPr="006C7106">
        <w:rPr>
          <w:rFonts w:hint="cs"/>
          <w:sz w:val="22"/>
          <w:szCs w:val="22"/>
          <w:rtl/>
        </w:rPr>
        <w:t xml:space="preserve">' </w:t>
      </w:r>
      <w:proofErr w:type="spellStart"/>
      <w:r w:rsidRPr="006C7106">
        <w:rPr>
          <w:rFonts w:hint="cs"/>
          <w:sz w:val="22"/>
          <w:szCs w:val="22"/>
          <w:rtl/>
        </w:rPr>
        <w:t>קעז</w:t>
      </w:r>
      <w:proofErr w:type="spellEnd"/>
      <w:r w:rsidRPr="006C7106">
        <w:rPr>
          <w:rFonts w:hint="cs"/>
          <w:sz w:val="22"/>
          <w:szCs w:val="22"/>
          <w:rtl/>
        </w:rPr>
        <w:t xml:space="preserve">. </w:t>
      </w:r>
    </w:p>
  </w:footnote>
  <w:footnote w:id="3">
    <w:p w:rsidR="00C02878" w:rsidRPr="006C7106" w:rsidRDefault="00C02878" w:rsidP="00C02878">
      <w:pPr>
        <w:pStyle w:val="a3"/>
        <w:spacing w:line="360" w:lineRule="auto"/>
        <w:ind w:left="84" w:firstLine="0"/>
        <w:rPr>
          <w:sz w:val="22"/>
          <w:szCs w:val="22"/>
        </w:rPr>
      </w:pPr>
      <w:r w:rsidRPr="006C7106">
        <w:rPr>
          <w:rStyle w:val="a5"/>
          <w:sz w:val="22"/>
          <w:szCs w:val="22"/>
        </w:rPr>
        <w:footnoteRef/>
      </w:r>
      <w:r w:rsidRPr="006C7106">
        <w:rPr>
          <w:sz w:val="22"/>
          <w:szCs w:val="22"/>
          <w:rtl/>
        </w:rPr>
        <w:t xml:space="preserve"> </w:t>
      </w:r>
      <w:r w:rsidRPr="006C7106">
        <w:rPr>
          <w:rFonts w:hint="cs"/>
          <w:sz w:val="22"/>
          <w:szCs w:val="22"/>
          <w:rtl/>
        </w:rPr>
        <w:t xml:space="preserve">דברים ד, </w:t>
      </w:r>
      <w:proofErr w:type="spellStart"/>
      <w:r w:rsidRPr="006C7106">
        <w:rPr>
          <w:rFonts w:hint="cs"/>
          <w:sz w:val="22"/>
          <w:szCs w:val="22"/>
          <w:rtl/>
        </w:rPr>
        <w:t>כט</w:t>
      </w:r>
      <w:proofErr w:type="spellEnd"/>
      <w:r w:rsidRPr="006C7106">
        <w:rPr>
          <w:rFonts w:hint="cs"/>
          <w:sz w:val="22"/>
          <w:szCs w:val="22"/>
          <w:rtl/>
        </w:rPr>
        <w:t xml:space="preserve">. </w:t>
      </w:r>
    </w:p>
  </w:footnote>
  <w:footnote w:id="4">
    <w:p w:rsidR="00C02878" w:rsidRPr="006C7106" w:rsidRDefault="00C02878" w:rsidP="00C02878">
      <w:pPr>
        <w:pStyle w:val="a3"/>
        <w:spacing w:line="360" w:lineRule="auto"/>
        <w:ind w:left="84" w:firstLine="0"/>
        <w:rPr>
          <w:sz w:val="22"/>
          <w:szCs w:val="22"/>
          <w:rtl/>
        </w:rPr>
      </w:pPr>
      <w:r w:rsidRPr="006C7106">
        <w:rPr>
          <w:rStyle w:val="a5"/>
          <w:sz w:val="22"/>
          <w:szCs w:val="22"/>
        </w:rPr>
        <w:footnoteRef/>
      </w:r>
      <w:r w:rsidRPr="006C7106">
        <w:rPr>
          <w:sz w:val="22"/>
          <w:szCs w:val="22"/>
          <w:rtl/>
        </w:rPr>
        <w:t xml:space="preserve"> </w:t>
      </w:r>
      <w:r w:rsidRPr="006C7106">
        <w:rPr>
          <w:rFonts w:hint="cs"/>
          <w:sz w:val="22"/>
          <w:szCs w:val="22"/>
          <w:rtl/>
        </w:rPr>
        <w:t xml:space="preserve">ר' יהודה מנחם בוים (ליקט) בשם ר' שמחה בונם </w:t>
      </w:r>
      <w:proofErr w:type="spellStart"/>
      <w:r w:rsidRPr="006C7106">
        <w:rPr>
          <w:rFonts w:hint="cs"/>
          <w:sz w:val="22"/>
          <w:szCs w:val="22"/>
          <w:rtl/>
        </w:rPr>
        <w:t>מפשיסחא</w:t>
      </w:r>
      <w:proofErr w:type="spellEnd"/>
      <w:r w:rsidRPr="006C7106">
        <w:rPr>
          <w:rFonts w:hint="cs"/>
          <w:sz w:val="22"/>
          <w:szCs w:val="22"/>
          <w:rtl/>
        </w:rPr>
        <w:t>,</w:t>
      </w:r>
      <w:r w:rsidRPr="006C7106">
        <w:rPr>
          <w:rFonts w:hint="cs"/>
          <w:b/>
          <w:bCs/>
          <w:sz w:val="22"/>
          <w:szCs w:val="22"/>
          <w:rtl/>
        </w:rPr>
        <w:t xml:space="preserve"> קול מבשר</w:t>
      </w:r>
      <w:r w:rsidRPr="006C7106">
        <w:rPr>
          <w:rFonts w:hint="cs"/>
          <w:sz w:val="22"/>
          <w:szCs w:val="22"/>
          <w:rtl/>
        </w:rPr>
        <w:t xml:space="preserve">, רעננה תשנ"א, חלק א, פרשת ואתחנן, אות יא, </w:t>
      </w:r>
      <w:proofErr w:type="spellStart"/>
      <w:r w:rsidRPr="006C7106">
        <w:rPr>
          <w:rFonts w:hint="cs"/>
          <w:sz w:val="22"/>
          <w:szCs w:val="22"/>
          <w:rtl/>
        </w:rPr>
        <w:t>עמ</w:t>
      </w:r>
      <w:proofErr w:type="spellEnd"/>
      <w:r w:rsidRPr="006C7106">
        <w:rPr>
          <w:rFonts w:hint="cs"/>
          <w:sz w:val="22"/>
          <w:szCs w:val="22"/>
          <w:rtl/>
        </w:rPr>
        <w:t xml:space="preserve">' </w:t>
      </w:r>
      <w:proofErr w:type="spellStart"/>
      <w:r w:rsidRPr="006C7106">
        <w:rPr>
          <w:rFonts w:hint="cs"/>
          <w:sz w:val="22"/>
          <w:szCs w:val="22"/>
          <w:rtl/>
        </w:rPr>
        <w:t>קעז</w:t>
      </w:r>
      <w:proofErr w:type="spellEnd"/>
      <w:r w:rsidRPr="006C7106">
        <w:rPr>
          <w:rFonts w:hint="cs"/>
          <w:sz w:val="22"/>
          <w:szCs w:val="22"/>
          <w:rtl/>
        </w:rPr>
        <w:t>.</w:t>
      </w:r>
    </w:p>
  </w:footnote>
  <w:footnote w:id="5">
    <w:p w:rsidR="00C02878" w:rsidRPr="006C7106" w:rsidRDefault="00C02878" w:rsidP="00C02878">
      <w:pPr>
        <w:pStyle w:val="a3"/>
        <w:spacing w:line="360" w:lineRule="auto"/>
        <w:ind w:left="84" w:firstLine="0"/>
        <w:rPr>
          <w:sz w:val="22"/>
          <w:szCs w:val="22"/>
          <w:rtl/>
        </w:rPr>
      </w:pPr>
      <w:r w:rsidRPr="006C7106">
        <w:rPr>
          <w:rStyle w:val="a5"/>
          <w:sz w:val="22"/>
          <w:szCs w:val="22"/>
        </w:rPr>
        <w:footnoteRef/>
      </w:r>
      <w:r w:rsidRPr="006C7106">
        <w:rPr>
          <w:sz w:val="22"/>
          <w:szCs w:val="22"/>
          <w:rtl/>
        </w:rPr>
        <w:t xml:space="preserve"> </w:t>
      </w:r>
      <w:r w:rsidRPr="006C7106">
        <w:rPr>
          <w:rFonts w:hint="cs"/>
          <w:sz w:val="22"/>
          <w:szCs w:val="22"/>
          <w:rtl/>
        </w:rPr>
        <w:t>ראו למשל: "</w:t>
      </w:r>
      <w:r w:rsidRPr="006C7106">
        <w:rPr>
          <w:sz w:val="22"/>
          <w:szCs w:val="22"/>
          <w:rtl/>
        </w:rPr>
        <w:t xml:space="preserve">מגמתה של חכמת הרזים לכל מהלכה, היא פיתוח </w:t>
      </w:r>
      <w:proofErr w:type="spellStart"/>
      <w:r w:rsidRPr="006C7106">
        <w:rPr>
          <w:sz w:val="22"/>
          <w:szCs w:val="22"/>
          <w:rtl/>
        </w:rPr>
        <w:t>כח</w:t>
      </w:r>
      <w:proofErr w:type="spellEnd"/>
      <w:r w:rsidRPr="006C7106">
        <w:rPr>
          <w:sz w:val="22"/>
          <w:szCs w:val="22"/>
          <w:rtl/>
        </w:rPr>
        <w:t xml:space="preserve"> הנשמה עד כדי עמידה על </w:t>
      </w:r>
      <w:proofErr w:type="spellStart"/>
      <w:r w:rsidRPr="006C7106">
        <w:rPr>
          <w:sz w:val="22"/>
          <w:szCs w:val="22"/>
          <w:rtl/>
        </w:rPr>
        <w:t>כחה</w:t>
      </w:r>
      <w:proofErr w:type="spellEnd"/>
      <w:r w:rsidRPr="006C7106">
        <w:rPr>
          <w:sz w:val="22"/>
          <w:szCs w:val="22"/>
          <w:rtl/>
        </w:rPr>
        <w:t xml:space="preserve"> הפנימי, לשאוב ממקורה, בלי שום הצטרכות של התלמדות אמצעית. והופעה זו מביאה את כל </w:t>
      </w:r>
      <w:proofErr w:type="spellStart"/>
      <w:r w:rsidRPr="006C7106">
        <w:rPr>
          <w:sz w:val="22"/>
          <w:szCs w:val="22"/>
          <w:rtl/>
        </w:rPr>
        <w:t>ההויה</w:t>
      </w:r>
      <w:proofErr w:type="spellEnd"/>
      <w:r w:rsidRPr="006C7106">
        <w:rPr>
          <w:sz w:val="22"/>
          <w:szCs w:val="22"/>
          <w:rtl/>
        </w:rPr>
        <w:t xml:space="preserve"> כולה להכיר את עצמה. ומתוך ההכרה העצמית הפנימית נמשך שפע החיים, באיחוד השכל והרצון, באין הפסקה של </w:t>
      </w:r>
      <w:proofErr w:type="spellStart"/>
      <w:r w:rsidRPr="006C7106">
        <w:rPr>
          <w:sz w:val="22"/>
          <w:szCs w:val="22"/>
          <w:rtl/>
        </w:rPr>
        <w:t>גבולים</w:t>
      </w:r>
      <w:proofErr w:type="spellEnd"/>
      <w:r w:rsidRPr="006C7106">
        <w:rPr>
          <w:sz w:val="22"/>
          <w:szCs w:val="22"/>
          <w:rtl/>
        </w:rPr>
        <w:t xml:space="preserve"> ושל פרטים</w:t>
      </w:r>
      <w:r w:rsidRPr="006C7106">
        <w:rPr>
          <w:rFonts w:hint="cs"/>
          <w:sz w:val="22"/>
          <w:szCs w:val="22"/>
          <w:rtl/>
        </w:rPr>
        <w:t>" (</w:t>
      </w:r>
      <w:r w:rsidRPr="006C7106">
        <w:rPr>
          <w:b/>
          <w:bCs/>
          <w:sz w:val="22"/>
          <w:szCs w:val="22"/>
          <w:rtl/>
        </w:rPr>
        <w:t>שמונה קבצים</w:t>
      </w:r>
      <w:r w:rsidRPr="006C7106">
        <w:rPr>
          <w:sz w:val="22"/>
          <w:szCs w:val="22"/>
          <w:rtl/>
        </w:rPr>
        <w:t xml:space="preserve"> ב,</w:t>
      </w:r>
      <w:proofErr w:type="spellStart"/>
      <w:r w:rsidRPr="006C7106">
        <w:rPr>
          <w:sz w:val="22"/>
          <w:szCs w:val="22"/>
          <w:rtl/>
        </w:rPr>
        <w:t>קעג</w:t>
      </w:r>
      <w:proofErr w:type="spellEnd"/>
      <w:r w:rsidRPr="006C7106">
        <w:rPr>
          <w:sz w:val="22"/>
          <w:szCs w:val="22"/>
          <w:rtl/>
        </w:rPr>
        <w:t>)</w:t>
      </w:r>
      <w:r w:rsidRPr="006C7106">
        <w:rPr>
          <w:rFonts w:hint="cs"/>
          <w:sz w:val="22"/>
          <w:szCs w:val="22"/>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footnotePr>
    <w:footnote w:id="-1"/>
    <w:footnote w:id="0"/>
  </w:footnotePr>
  <w:endnotePr>
    <w:endnote w:id="-1"/>
    <w:endnote w:id="0"/>
  </w:endnotePr>
  <w:compat/>
  <w:rsids>
    <w:rsidRoot w:val="00C61212"/>
    <w:rsid w:val="000F29C1"/>
    <w:rsid w:val="0052087C"/>
    <w:rsid w:val="007E55C1"/>
    <w:rsid w:val="00AC5BD2"/>
    <w:rsid w:val="00C02878"/>
    <w:rsid w:val="00C61212"/>
    <w:rsid w:val="00DE0889"/>
    <w:rsid w:val="00E339D8"/>
    <w:rsid w:val="00F52723"/>
    <w:rsid w:val="00FD44F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FrankRuehl"/>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9C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טקסט"/>
    <w:basedOn w:val="a"/>
    <w:link w:val="a4"/>
    <w:autoRedefine/>
    <w:qFormat/>
    <w:rsid w:val="00C61212"/>
    <w:pPr>
      <w:spacing w:after="80" w:line="360" w:lineRule="exact"/>
      <w:ind w:firstLine="340"/>
    </w:pPr>
    <w:rPr>
      <w:rFonts w:eastAsia="Calibri"/>
      <w:sz w:val="26"/>
      <w:szCs w:val="26"/>
    </w:rPr>
  </w:style>
  <w:style w:type="character" w:customStyle="1" w:styleId="a4">
    <w:name w:val="טקסט תו"/>
    <w:link w:val="a3"/>
    <w:locked/>
    <w:rsid w:val="00C61212"/>
    <w:rPr>
      <w:rFonts w:eastAsia="Calibri"/>
      <w:sz w:val="26"/>
      <w:szCs w:val="26"/>
    </w:rPr>
  </w:style>
  <w:style w:type="character" w:styleId="a5">
    <w:name w:val="footnote reference"/>
    <w:aliases w:val="Footnote Reference,Footnote Reference1"/>
    <w:unhideWhenUsed/>
    <w:qFormat/>
    <w:rsid w:val="00C61212"/>
    <w:rPr>
      <w:vertAlign w:val="superscript"/>
    </w:rPr>
  </w:style>
  <w:style w:type="paragraph" w:styleId="a6">
    <w:name w:val="Quote"/>
    <w:basedOn w:val="a"/>
    <w:link w:val="a7"/>
    <w:uiPriority w:val="99"/>
    <w:qFormat/>
    <w:rsid w:val="00C61212"/>
    <w:pPr>
      <w:spacing w:after="120" w:line="360" w:lineRule="exact"/>
      <w:ind w:firstLine="340"/>
    </w:pPr>
    <w:rPr>
      <w:rFonts w:ascii="Calibri" w:eastAsia="Times New Roman" w:hAnsi="Calibri"/>
      <w:color w:val="008000"/>
      <w:szCs w:val="26"/>
    </w:rPr>
  </w:style>
  <w:style w:type="character" w:customStyle="1" w:styleId="a7">
    <w:name w:val="הצעת מחיר תו"/>
    <w:basedOn w:val="a0"/>
    <w:link w:val="a6"/>
    <w:rsid w:val="00C61212"/>
    <w:rPr>
      <w:rFonts w:ascii="Calibri" w:eastAsia="Times New Roman" w:hAnsi="Calibri"/>
      <w:color w:val="008000"/>
      <w:szCs w:val="26"/>
    </w:rPr>
  </w:style>
  <w:style w:type="character" w:styleId="Hyperlink">
    <w:name w:val="Hyperlink"/>
    <w:basedOn w:val="a0"/>
    <w:uiPriority w:val="99"/>
    <w:semiHidden/>
    <w:unhideWhenUsed/>
    <w:rsid w:val="00C61212"/>
    <w:rPr>
      <w:color w:val="0000FF"/>
      <w:u w:val="single"/>
    </w:rPr>
  </w:style>
  <w:style w:type="character" w:customStyle="1" w:styleId="nikud">
    <w:name w:val="nikud"/>
    <w:basedOn w:val="a0"/>
    <w:rsid w:val="00C61212"/>
  </w:style>
  <w:style w:type="character" w:customStyle="1" w:styleId="apple-style-span">
    <w:name w:val="apple-style-span"/>
    <w:basedOn w:val="a0"/>
    <w:rsid w:val="00C028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803</Words>
  <Characters>4018</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dc:creator>
  <cp:lastModifiedBy>אלחנן</cp:lastModifiedBy>
  <cp:revision>1</cp:revision>
  <dcterms:created xsi:type="dcterms:W3CDTF">2016-02-23T19:11:00Z</dcterms:created>
  <dcterms:modified xsi:type="dcterms:W3CDTF">2016-02-23T20:21:00Z</dcterms:modified>
</cp:coreProperties>
</file>