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33" w:rsidRPr="00FE24AB" w:rsidRDefault="00CB4D61" w:rsidP="00FE24AB">
      <w:pPr>
        <w:spacing w:line="360" w:lineRule="auto"/>
        <w:rPr>
          <w:rFonts w:ascii="FrankRuehl" w:hAnsi="FrankRuehl" w:cs="FrankRuehl"/>
          <w:b/>
          <w:bCs/>
          <w:shd w:val="clear" w:color="auto" w:fill="FFFFFF"/>
          <w:rtl/>
        </w:rPr>
      </w:pPr>
      <w:r w:rsidRPr="00FE24AB">
        <w:rPr>
          <w:rFonts w:ascii="FrankRuehl" w:hAnsi="FrankRuehl" w:cs="FrankRuehl"/>
          <w:shd w:val="clear" w:color="auto" w:fill="FFFFFF"/>
        </w:rPr>
        <w:t> </w:t>
      </w:r>
      <w:r w:rsidRPr="00FE24AB">
        <w:rPr>
          <w:rStyle w:val="apple-converted-space"/>
          <w:rFonts w:ascii="FrankRuehl" w:hAnsi="FrankRuehl" w:cs="FrankRuehl"/>
          <w:shd w:val="clear" w:color="auto" w:fill="FFFFFF"/>
        </w:rPr>
        <w:t> </w:t>
      </w:r>
      <w:bookmarkStart w:id="0" w:name="17"/>
      <w:bookmarkEnd w:id="0"/>
    </w:p>
    <w:p w:rsidR="00FE24AB" w:rsidRDefault="00FE24AB" w:rsidP="00FE24AB">
      <w:pPr>
        <w:pStyle w:val="a3"/>
        <w:rPr>
          <w:rFonts w:asciiTheme="minorBidi" w:hAnsiTheme="minorBidi" w:cs="FrankRuehl"/>
          <w:b/>
          <w:bCs/>
          <w:sz w:val="22"/>
          <w:szCs w:val="22"/>
          <w:rtl/>
        </w:rPr>
        <w:sectPr w:rsidR="00FE24AB" w:rsidSect="00B812E3">
          <w:pgSz w:w="11906" w:h="16838"/>
          <w:pgMar w:top="1440" w:right="1440" w:bottom="1440" w:left="1440" w:header="708" w:footer="708" w:gutter="0"/>
          <w:cols w:space="708"/>
          <w:bidi/>
          <w:rtlGutter/>
          <w:docGrid w:linePitch="360"/>
        </w:sectPr>
      </w:pPr>
    </w:p>
    <w:p w:rsidR="00FE24AB" w:rsidRPr="00FE24AB" w:rsidRDefault="00FE24AB" w:rsidP="00FE24AB">
      <w:pPr>
        <w:pStyle w:val="a3"/>
        <w:rPr>
          <w:rStyle w:val="psk"/>
          <w:rFonts w:cs="FrankRuehl"/>
          <w:sz w:val="22"/>
          <w:szCs w:val="22"/>
          <w:u w:val="single"/>
          <w:bdr w:val="none" w:sz="0" w:space="0" w:color="auto" w:frame="1"/>
          <w:rtl/>
        </w:rPr>
      </w:pPr>
      <w:r w:rsidRPr="00FE24AB">
        <w:rPr>
          <w:rStyle w:val="psk"/>
          <w:rFonts w:cs="FrankRuehl" w:hint="cs"/>
          <w:sz w:val="22"/>
          <w:szCs w:val="22"/>
          <w:u w:val="single"/>
          <w:bdr w:val="none" w:sz="0" w:space="0" w:color="auto" w:frame="1"/>
          <w:rtl/>
        </w:rPr>
        <w:t xml:space="preserve">אלישע, הבן </w:t>
      </w:r>
      <w:proofErr w:type="spellStart"/>
      <w:r w:rsidRPr="00FE24AB">
        <w:rPr>
          <w:rStyle w:val="psk"/>
          <w:rFonts w:cs="FrankRuehl" w:hint="cs"/>
          <w:sz w:val="22"/>
          <w:szCs w:val="22"/>
          <w:u w:val="single"/>
          <w:bdr w:val="none" w:sz="0" w:space="0" w:color="auto" w:frame="1"/>
          <w:rtl/>
        </w:rPr>
        <w:t>והשונמית</w:t>
      </w:r>
      <w:proofErr w:type="spellEnd"/>
    </w:p>
    <w:p w:rsidR="00FE24AB" w:rsidRDefault="00FE24AB" w:rsidP="00FE24AB">
      <w:pPr>
        <w:pStyle w:val="a3"/>
        <w:rPr>
          <w:rStyle w:val="psk"/>
          <w:rFonts w:cs="FrankRuehl"/>
          <w:b/>
          <w:bCs/>
          <w:sz w:val="22"/>
          <w:szCs w:val="22"/>
          <w:bdr w:val="none" w:sz="0" w:space="0" w:color="auto" w:frame="1"/>
          <w:rtl/>
        </w:rPr>
      </w:pPr>
    </w:p>
    <w:p w:rsidR="00FE24AB" w:rsidRPr="00FE24AB" w:rsidRDefault="00FE24AB" w:rsidP="008A25A5">
      <w:pPr>
        <w:pStyle w:val="a3"/>
        <w:rPr>
          <w:rFonts w:cs="FrankRuehl"/>
          <w:sz w:val="22"/>
          <w:szCs w:val="22"/>
          <w:rtl/>
        </w:rPr>
      </w:pPr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ח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וַיְהִי הַיּוֹם וַיַּעֲבֹר אֱלִישָׁע </w:t>
      </w:r>
      <w:proofErr w:type="spellStart"/>
      <w:r w:rsidRPr="00FE24AB">
        <w:rPr>
          <w:rFonts w:cs="FrankRuehl" w:hint="cs"/>
          <w:sz w:val="22"/>
          <w:szCs w:val="22"/>
          <w:rtl/>
        </w:rPr>
        <w:t>אֶל-שׁוּנֵם</w:t>
      </w:r>
      <w:proofErr w:type="spellEnd"/>
      <w:r w:rsidRPr="00FE24AB">
        <w:rPr>
          <w:rFonts w:cs="FrankRuehl" w:hint="cs"/>
          <w:sz w:val="22"/>
          <w:szCs w:val="22"/>
          <w:rtl/>
        </w:rPr>
        <w:t xml:space="preserve">, וְשָׁם </w:t>
      </w:r>
      <w:proofErr w:type="spellStart"/>
      <w:r w:rsidRPr="00FE24AB">
        <w:rPr>
          <w:rFonts w:cs="FrankRuehl" w:hint="cs"/>
          <w:sz w:val="22"/>
          <w:szCs w:val="22"/>
          <w:rtl/>
        </w:rPr>
        <w:t>אִשָּׁה</w:t>
      </w:r>
      <w:proofErr w:type="spellEnd"/>
      <w:r w:rsidRPr="00FE24AB">
        <w:rPr>
          <w:rFonts w:cs="FrankRuehl" w:hint="cs"/>
          <w:sz w:val="22"/>
          <w:szCs w:val="22"/>
          <w:rtl/>
        </w:rPr>
        <w:t xml:space="preserve"> גְדוֹלָה, </w:t>
      </w:r>
      <w:r w:rsidRPr="008A25A5">
        <w:rPr>
          <w:rFonts w:cs="FrankRuehl" w:hint="cs"/>
          <w:sz w:val="22"/>
          <w:szCs w:val="22"/>
          <w:highlight w:val="yellow"/>
          <w:rtl/>
        </w:rPr>
        <w:t>וַתַּחֲזֶק</w:t>
      </w:r>
      <w:r w:rsidR="008A25A5">
        <w:rPr>
          <w:rFonts w:cs="FrankRuehl" w:hint="cs"/>
          <w:sz w:val="22"/>
          <w:szCs w:val="22"/>
          <w:rtl/>
        </w:rPr>
        <w:t xml:space="preserve"> </w:t>
      </w:r>
      <w:r w:rsidRPr="00FE24AB">
        <w:rPr>
          <w:rFonts w:cs="FrankRuehl" w:hint="cs"/>
          <w:sz w:val="22"/>
          <w:szCs w:val="22"/>
          <w:rtl/>
        </w:rPr>
        <w:t>-בּוֹ, לֶאֱכָל-לָחֶם; וַיְהִי מִדֵּי עָבְרוֹ, יָסֻר שָׁמָּה לֶאֱכָל-לָחֶם</w:t>
      </w:r>
    </w:p>
    <w:p w:rsidR="00FE24AB" w:rsidRPr="00FE24AB" w:rsidRDefault="00FE24AB" w:rsidP="00FE24AB">
      <w:pPr>
        <w:pStyle w:val="a3"/>
        <w:rPr>
          <w:rStyle w:val="psk"/>
          <w:rFonts w:cs="FrankRuehl"/>
          <w:b/>
          <w:bCs/>
          <w:sz w:val="22"/>
          <w:szCs w:val="22"/>
          <w:bdr w:val="none" w:sz="0" w:space="0" w:color="auto" w:frame="1"/>
          <w:rtl/>
        </w:rPr>
      </w:pPr>
      <w:bookmarkStart w:id="1" w:name="9"/>
      <w:bookmarkEnd w:id="1"/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ט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וַתֹּאמֶר, אֶל-אִישָׁהּ, הִנֵּה-נָא יָדַעְתִּי, כִּי אִישׁ </w:t>
      </w:r>
      <w:proofErr w:type="spellStart"/>
      <w:r w:rsidRPr="00FE24AB">
        <w:rPr>
          <w:rFonts w:cs="FrankRuehl" w:hint="cs"/>
          <w:sz w:val="22"/>
          <w:szCs w:val="22"/>
          <w:rtl/>
        </w:rPr>
        <w:t>אֱלֹהִים</w:t>
      </w:r>
      <w:proofErr w:type="spellEnd"/>
      <w:r w:rsidRPr="00FE24AB">
        <w:rPr>
          <w:rFonts w:cs="FrankRuehl" w:hint="cs"/>
          <w:sz w:val="22"/>
          <w:szCs w:val="22"/>
          <w:rtl/>
        </w:rPr>
        <w:t xml:space="preserve"> קָדוֹשׁ הוּא--עֹבֵר עָלֵינוּ, תָּמִיד</w:t>
      </w:r>
      <w:r w:rsidRPr="00FE24AB">
        <w:rPr>
          <w:rFonts w:cs="FrankRuehl" w:hint="cs"/>
          <w:sz w:val="22"/>
          <w:szCs w:val="22"/>
        </w:rPr>
        <w:t>. 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bookmarkStart w:id="2" w:name="10"/>
      <w:bookmarkEnd w:id="2"/>
    </w:p>
    <w:p w:rsidR="00FE24AB" w:rsidRPr="00FE24AB" w:rsidRDefault="00FE24AB" w:rsidP="00FE24AB">
      <w:pPr>
        <w:pStyle w:val="a3"/>
        <w:rPr>
          <w:rStyle w:val="psk"/>
          <w:rFonts w:cs="FrankRuehl"/>
          <w:b/>
          <w:bCs/>
          <w:sz w:val="22"/>
          <w:szCs w:val="22"/>
          <w:bdr w:val="none" w:sz="0" w:space="0" w:color="auto" w:frame="1"/>
          <w:rtl/>
        </w:rPr>
      </w:pPr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י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נַעֲשֶׂה-נָּא עֲלִיַּת-קִיר קְטַנָּה, וְנָשִׂים לוֹ שָׁם מִטָּה וְשֻׁלְחָן </w:t>
      </w:r>
      <w:proofErr w:type="spellStart"/>
      <w:r w:rsidRPr="00FE24AB">
        <w:rPr>
          <w:rFonts w:cs="FrankRuehl" w:hint="cs"/>
          <w:sz w:val="22"/>
          <w:szCs w:val="22"/>
          <w:rtl/>
        </w:rPr>
        <w:t>וְכִסֵּא</w:t>
      </w:r>
      <w:proofErr w:type="spellEnd"/>
      <w:r w:rsidRPr="00FE24AB">
        <w:rPr>
          <w:rFonts w:cs="FrankRuehl" w:hint="cs"/>
          <w:sz w:val="22"/>
          <w:szCs w:val="22"/>
          <w:rtl/>
        </w:rPr>
        <w:t xml:space="preserve"> וּמְנוֹרָה; וְהָיָה </w:t>
      </w:r>
      <w:proofErr w:type="spellStart"/>
      <w:r w:rsidRPr="00FE24AB">
        <w:rPr>
          <w:rFonts w:cs="FrankRuehl" w:hint="cs"/>
          <w:sz w:val="22"/>
          <w:szCs w:val="22"/>
          <w:rtl/>
        </w:rPr>
        <w:t>בְּבֹאו</w:t>
      </w:r>
      <w:proofErr w:type="spellEnd"/>
      <w:r w:rsidRPr="00FE24AB">
        <w:rPr>
          <w:rFonts w:cs="FrankRuehl" w:hint="cs"/>
          <w:sz w:val="22"/>
          <w:szCs w:val="22"/>
          <w:rtl/>
        </w:rPr>
        <w:t>ֹ אֵלֵינוּ, יָסוּר שָׁמָּה</w:t>
      </w:r>
      <w:r w:rsidRPr="00FE24AB">
        <w:rPr>
          <w:rFonts w:cs="FrankRuehl" w:hint="cs"/>
          <w:sz w:val="22"/>
          <w:szCs w:val="22"/>
        </w:rPr>
        <w:t>. 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bookmarkStart w:id="3" w:name="11"/>
      <w:bookmarkEnd w:id="3"/>
    </w:p>
    <w:p w:rsidR="00FE24AB" w:rsidRPr="00FE24AB" w:rsidRDefault="00FE24AB" w:rsidP="00FE24AB">
      <w:pPr>
        <w:pStyle w:val="a3"/>
        <w:rPr>
          <w:rFonts w:cs="FrankRuehl"/>
          <w:sz w:val="22"/>
          <w:szCs w:val="22"/>
          <w:rtl/>
        </w:rPr>
      </w:pPr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יא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וַיְהִי הַיּוֹם, וַיָּבֹא שָׁמָּה; וַיָּסַר </w:t>
      </w:r>
      <w:proofErr w:type="spellStart"/>
      <w:r w:rsidRPr="00FE24AB">
        <w:rPr>
          <w:rFonts w:cs="FrankRuehl" w:hint="cs"/>
          <w:sz w:val="22"/>
          <w:szCs w:val="22"/>
          <w:rtl/>
        </w:rPr>
        <w:t>אֶל-הָעֲלִיָּה</w:t>
      </w:r>
      <w:proofErr w:type="spellEnd"/>
      <w:r w:rsidRPr="00FE24AB">
        <w:rPr>
          <w:rFonts w:cs="FrankRuehl" w:hint="cs"/>
          <w:sz w:val="22"/>
          <w:szCs w:val="22"/>
          <w:rtl/>
        </w:rPr>
        <w:t>, וַיִּשְׁכַּב-שָׁמָּה</w:t>
      </w:r>
      <w:r w:rsidRPr="00FE24AB">
        <w:rPr>
          <w:rFonts w:cs="FrankRuehl" w:hint="cs"/>
          <w:sz w:val="22"/>
          <w:szCs w:val="22"/>
        </w:rPr>
        <w:t>.</w:t>
      </w:r>
    </w:p>
    <w:p w:rsidR="00FE24AB" w:rsidRPr="00FE24AB" w:rsidRDefault="00FE24AB" w:rsidP="00FE24AB">
      <w:pPr>
        <w:pStyle w:val="a3"/>
        <w:rPr>
          <w:rFonts w:cs="FrankRuehl"/>
          <w:sz w:val="22"/>
          <w:szCs w:val="22"/>
        </w:rPr>
      </w:pPr>
      <w:bookmarkStart w:id="4" w:name="12"/>
      <w:bookmarkEnd w:id="4"/>
      <w:proofErr w:type="spellStart"/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יב</w:t>
      </w:r>
      <w:proofErr w:type="spellEnd"/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וַיֹּאמֶר </w:t>
      </w:r>
      <w:proofErr w:type="spellStart"/>
      <w:r w:rsidRPr="00FE24AB">
        <w:rPr>
          <w:rFonts w:cs="FrankRuehl" w:hint="cs"/>
          <w:sz w:val="22"/>
          <w:szCs w:val="22"/>
          <w:rtl/>
        </w:rPr>
        <w:t>אֶל-גֵּיחֲזִי</w:t>
      </w:r>
      <w:proofErr w:type="spellEnd"/>
      <w:r w:rsidRPr="00FE24AB">
        <w:rPr>
          <w:rFonts w:cs="FrankRuehl" w:hint="cs"/>
          <w:sz w:val="22"/>
          <w:szCs w:val="22"/>
          <w:rtl/>
        </w:rPr>
        <w:t xml:space="preserve"> נַעֲרוֹ, קְרָא </w:t>
      </w:r>
      <w:proofErr w:type="spellStart"/>
      <w:r w:rsidRPr="00FE24AB">
        <w:rPr>
          <w:rFonts w:cs="FrankRuehl" w:hint="cs"/>
          <w:sz w:val="22"/>
          <w:szCs w:val="22"/>
          <w:rtl/>
        </w:rPr>
        <w:t>לַשּׁוּנַמִּית</w:t>
      </w:r>
      <w:proofErr w:type="spellEnd"/>
      <w:r w:rsidRPr="00FE24AB">
        <w:rPr>
          <w:rFonts w:cs="FrankRuehl" w:hint="cs"/>
          <w:sz w:val="22"/>
          <w:szCs w:val="22"/>
          <w:rtl/>
        </w:rPr>
        <w:t xml:space="preserve"> הַזֹּאת; וַיִּקְרָא-לָהּ--וַתַּעֲמֹד, לְפָנָיו</w:t>
      </w:r>
      <w:r w:rsidRPr="00FE24AB">
        <w:rPr>
          <w:rFonts w:cs="FrankRuehl" w:hint="cs"/>
          <w:sz w:val="22"/>
          <w:szCs w:val="22"/>
        </w:rPr>
        <w:t>.</w:t>
      </w:r>
    </w:p>
    <w:p w:rsidR="00FE24AB" w:rsidRDefault="00FE24AB" w:rsidP="00FE24AB">
      <w:pPr>
        <w:pStyle w:val="a3"/>
        <w:rPr>
          <w:rFonts w:cs="FrankRuehl"/>
          <w:sz w:val="22"/>
          <w:szCs w:val="22"/>
          <w:rtl/>
        </w:rPr>
      </w:pPr>
      <w:bookmarkStart w:id="5" w:name="13"/>
      <w:bookmarkEnd w:id="5"/>
      <w:proofErr w:type="spellStart"/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יג</w:t>
      </w:r>
      <w:proofErr w:type="spellEnd"/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>וַיֹּאמֶר לוֹ, אֱמָר-נָא אֵלֶיהָ הִנֵּה חָרַדְתְּ אֵלֵינוּ אֶת-כָּל-הַחֲרָדָה הַזֹּאת, מֶה לַעֲשׂוֹת לָךְ, הֲיֵשׁ לְדַבֶּר-לָךְ אֶל-הַמֶּלֶךְ אוֹ אֶל-שַׂר הַצָּבָא; וַתֹּאמֶר, בְּתוֹךְ עַמִּי אָנֹכִי יֹשָׁבֶת</w:t>
      </w:r>
    </w:p>
    <w:p w:rsidR="00A1068F" w:rsidRPr="00CB41AA" w:rsidRDefault="00A1068F" w:rsidP="00A1068F">
      <w:pPr>
        <w:pStyle w:val="a3"/>
        <w:rPr>
          <w:rFonts w:asciiTheme="minorBidi" w:hAnsiTheme="minorBidi" w:cstheme="minorBidi"/>
          <w:sz w:val="16"/>
          <w:szCs w:val="16"/>
          <w:rtl/>
        </w:rPr>
      </w:pPr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אלשיך</w:t>
      </w:r>
      <w:r w:rsidRPr="00CB41AA">
        <w:rPr>
          <w:rFonts w:asciiTheme="minorBidi" w:hAnsiTheme="minorBidi" w:cstheme="minorBidi"/>
          <w:sz w:val="16"/>
          <w:szCs w:val="16"/>
          <w:rtl/>
        </w:rPr>
        <w:t xml:space="preserve">: </w:t>
      </w:r>
      <w:r w:rsidRPr="00CB41AA">
        <w:rPr>
          <w:rFonts w:asciiTheme="minorBidi" w:hAnsiTheme="minorBidi" w:cstheme="minorBidi"/>
          <w:sz w:val="16"/>
          <w:szCs w:val="16"/>
          <w:rtl/>
        </w:rPr>
        <w:t>ובזכות הכלל ייטב לי בכללם, מה שאין כן אם תזכרני לבדי כי יבוקר פנקסי:</w:t>
      </w:r>
    </w:p>
    <w:p w:rsidR="00CB41AA" w:rsidRPr="00CB41AA" w:rsidRDefault="00CB41AA" w:rsidP="00CB41AA">
      <w:pPr>
        <w:pStyle w:val="a3"/>
        <w:rPr>
          <w:rFonts w:asciiTheme="minorBidi" w:hAnsiTheme="minorBidi" w:cstheme="minorBidi"/>
          <w:sz w:val="16"/>
          <w:szCs w:val="16"/>
          <w:rtl/>
        </w:rPr>
      </w:pPr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מצודות</w:t>
      </w:r>
      <w:r w:rsidRPr="00CB41AA">
        <w:rPr>
          <w:rFonts w:asciiTheme="minorBidi" w:hAnsiTheme="minorBidi" w:cstheme="minorBidi"/>
          <w:sz w:val="16"/>
          <w:szCs w:val="16"/>
          <w:rtl/>
        </w:rPr>
        <w:t xml:space="preserve">: </w:t>
      </w:r>
      <w:r w:rsidRPr="00CB41AA">
        <w:rPr>
          <w:rFonts w:asciiTheme="minorBidi" w:hAnsiTheme="minorBidi" w:cstheme="minorBidi"/>
          <w:sz w:val="16"/>
          <w:szCs w:val="16"/>
          <w:rtl/>
        </w:rPr>
        <w:t xml:space="preserve">אני יושבת בתוך בני משפחתי ואין מי מהם עושה רעה עמדי </w:t>
      </w:r>
      <w:proofErr w:type="spellStart"/>
      <w:r w:rsidRPr="00CB41AA">
        <w:rPr>
          <w:rFonts w:asciiTheme="minorBidi" w:hAnsiTheme="minorBidi" w:cstheme="minorBidi"/>
          <w:sz w:val="16"/>
          <w:szCs w:val="16"/>
          <w:rtl/>
        </w:rPr>
        <w:t>לשאצטרך</w:t>
      </w:r>
      <w:proofErr w:type="spellEnd"/>
      <w:r w:rsidRPr="00CB41AA">
        <w:rPr>
          <w:rFonts w:asciiTheme="minorBidi" w:hAnsiTheme="minorBidi" w:cstheme="minorBidi"/>
          <w:sz w:val="16"/>
          <w:szCs w:val="16"/>
          <w:rtl/>
        </w:rPr>
        <w:t xml:space="preserve"> לקבול ולהתרעם על מי:</w:t>
      </w:r>
    </w:p>
    <w:p w:rsidR="00CB41AA" w:rsidRPr="00CB41AA" w:rsidRDefault="00CB41AA" w:rsidP="00CB41AA">
      <w:pPr>
        <w:pStyle w:val="a3"/>
        <w:rPr>
          <w:rFonts w:asciiTheme="minorBidi" w:hAnsiTheme="minorBidi" w:cstheme="minorBidi"/>
          <w:sz w:val="16"/>
          <w:szCs w:val="16"/>
          <w:rtl/>
        </w:rPr>
      </w:pPr>
      <w:proofErr w:type="spellStart"/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מלבי"ם</w:t>
      </w:r>
      <w:proofErr w:type="spellEnd"/>
      <w:r w:rsidRPr="00CB41AA">
        <w:rPr>
          <w:rFonts w:asciiTheme="minorBidi" w:hAnsiTheme="minorBidi" w:cstheme="minorBidi"/>
          <w:sz w:val="16"/>
          <w:szCs w:val="16"/>
          <w:rtl/>
        </w:rPr>
        <w:t xml:space="preserve">: </w:t>
      </w:r>
      <w:r w:rsidRPr="00CB41AA">
        <w:rPr>
          <w:rFonts w:asciiTheme="minorBidi" w:hAnsiTheme="minorBidi" w:cstheme="minorBidi"/>
          <w:sz w:val="16"/>
          <w:szCs w:val="16"/>
          <w:rtl/>
        </w:rPr>
        <w:t>פי' בזוהר ששאל אם יש לדבר בשבילה אל מלכו של עולם או לפעול בעדה ע"י שרי צבאותיו המניעים את המערכת, והשיבה שאינה רוצה לפרוש מן הכלל ותפלת הרבים:</w:t>
      </w:r>
    </w:p>
    <w:p w:rsidR="00FE24AB" w:rsidRDefault="00FE24AB" w:rsidP="00FE24AB">
      <w:pPr>
        <w:pStyle w:val="a3"/>
        <w:rPr>
          <w:rFonts w:cs="FrankRuehl"/>
          <w:sz w:val="22"/>
          <w:szCs w:val="22"/>
          <w:rtl/>
        </w:rPr>
      </w:pPr>
      <w:bookmarkStart w:id="6" w:name="14"/>
      <w:bookmarkEnd w:id="6"/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יד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וַיֹּאמֶר, וּמֶה לַעֲשׂוֹת לָהּ; וַיֹּאמֶר </w:t>
      </w:r>
      <w:proofErr w:type="spellStart"/>
      <w:r w:rsidRPr="00FE24AB">
        <w:rPr>
          <w:rFonts w:cs="FrankRuehl" w:hint="cs"/>
          <w:sz w:val="22"/>
          <w:szCs w:val="22"/>
          <w:rtl/>
        </w:rPr>
        <w:t>גֵּיחֲזִי</w:t>
      </w:r>
      <w:proofErr w:type="spellEnd"/>
      <w:r w:rsidRPr="00FE24AB">
        <w:rPr>
          <w:rFonts w:cs="FrankRuehl" w:hint="cs"/>
          <w:sz w:val="22"/>
          <w:szCs w:val="22"/>
          <w:rtl/>
        </w:rPr>
        <w:t>, אֲבָל בֵּן אֵין-לָהּ--וְאִישָׁהּ זָקֵן</w:t>
      </w:r>
    </w:p>
    <w:p w:rsidR="00FE24AB" w:rsidRPr="00FE24AB" w:rsidRDefault="00FE24AB" w:rsidP="00FA0457">
      <w:pPr>
        <w:pStyle w:val="a3"/>
        <w:rPr>
          <w:rStyle w:val="psk"/>
          <w:rFonts w:cs="FrankRuehl"/>
          <w:b/>
          <w:bCs/>
          <w:sz w:val="22"/>
          <w:szCs w:val="22"/>
          <w:bdr w:val="none" w:sz="0" w:space="0" w:color="auto" w:frame="1"/>
          <w:rtl/>
        </w:rPr>
      </w:pPr>
      <w:bookmarkStart w:id="7" w:name="15"/>
      <w:bookmarkEnd w:id="7"/>
      <w:r>
        <w:rPr>
          <w:rStyle w:val="apple-converted-space"/>
          <w:rFonts w:cs="FrankRuehl" w:hint="cs"/>
          <w:sz w:val="22"/>
          <w:szCs w:val="22"/>
          <w:rtl/>
        </w:rPr>
        <w:t>ט</w:t>
      </w:r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ו</w:t>
      </w:r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>וַיֹּאמֶר, קְרָא-לָהּ; וַיִּק</w:t>
      </w:r>
      <w:r w:rsidR="00FA0457">
        <w:rPr>
          <w:rFonts w:cs="FrankRuehl" w:hint="cs"/>
          <w:sz w:val="22"/>
          <w:szCs w:val="22"/>
          <w:rtl/>
        </w:rPr>
        <w:t>ְרָא-לָהּ--וַתַּעֲמֹד, בַּפָּת</w:t>
      </w:r>
      <w:r w:rsidR="00FA0457" w:rsidRPr="00FA0457">
        <w:rPr>
          <w:rFonts w:cs="FrankRuehl" w:hint="cs"/>
          <w:sz w:val="22"/>
          <w:szCs w:val="22"/>
          <w:rtl/>
        </w:rPr>
        <w:t>ַ</w:t>
      </w:r>
      <w:bookmarkStart w:id="8" w:name="16"/>
      <w:bookmarkEnd w:id="8"/>
      <w:r w:rsidR="00FA0457" w:rsidRPr="00FA0457">
        <w:rPr>
          <w:rStyle w:val="psk"/>
          <w:rFonts w:cs="FrankRuehl" w:hint="cs"/>
          <w:sz w:val="22"/>
          <w:szCs w:val="22"/>
          <w:bdr w:val="none" w:sz="0" w:space="0" w:color="auto" w:frame="1"/>
          <w:rtl/>
        </w:rPr>
        <w:t>ח</w:t>
      </w:r>
    </w:p>
    <w:p w:rsidR="00FE24AB" w:rsidRDefault="00FE24AB" w:rsidP="00FE24AB">
      <w:pPr>
        <w:pStyle w:val="a3"/>
        <w:rPr>
          <w:rFonts w:asciiTheme="minorBidi" w:hAnsiTheme="minorBidi" w:cstheme="minorBidi"/>
          <w:b/>
          <w:bCs/>
          <w:sz w:val="16"/>
          <w:szCs w:val="16"/>
          <w:rtl/>
        </w:rPr>
      </w:pPr>
      <w:proofErr w:type="spellStart"/>
      <w:r w:rsidRPr="00FE24AB">
        <w:rPr>
          <w:rStyle w:val="psk"/>
          <w:rFonts w:cs="FrankRuehl" w:hint="cs"/>
          <w:b/>
          <w:bCs/>
          <w:sz w:val="22"/>
          <w:szCs w:val="22"/>
          <w:bdr w:val="none" w:sz="0" w:space="0" w:color="auto" w:frame="1"/>
          <w:rtl/>
        </w:rPr>
        <w:t>טז</w:t>
      </w:r>
      <w:proofErr w:type="spellEnd"/>
      <w:r w:rsidRPr="00FE24AB">
        <w:rPr>
          <w:rStyle w:val="apple-converted-space"/>
          <w:rFonts w:cs="FrankRuehl" w:hint="cs"/>
          <w:sz w:val="22"/>
          <w:szCs w:val="22"/>
        </w:rPr>
        <w:t> </w:t>
      </w:r>
      <w:r w:rsidRPr="00FE24AB">
        <w:rPr>
          <w:rFonts w:cs="FrankRuehl" w:hint="cs"/>
          <w:sz w:val="22"/>
          <w:szCs w:val="22"/>
          <w:rtl/>
        </w:rPr>
        <w:t xml:space="preserve">וַיֹּאמֶר, לַמּוֹעֵד הַזֶּה כָּעֵת חַיָּה, אַתְּ </w:t>
      </w:r>
      <w:r w:rsidRPr="00FE24AB">
        <w:rPr>
          <w:rFonts w:cs="FrankRuehl" w:hint="cs"/>
          <w:sz w:val="22"/>
          <w:szCs w:val="22"/>
          <w:u w:val="single"/>
          <w:rtl/>
        </w:rPr>
        <w:t>חֹבֶקֶת בֵּן</w:t>
      </w:r>
      <w:r w:rsidRPr="00FE24AB">
        <w:rPr>
          <w:rFonts w:cs="FrankRuehl" w:hint="cs"/>
          <w:sz w:val="22"/>
          <w:szCs w:val="22"/>
          <w:rtl/>
        </w:rPr>
        <w:t xml:space="preserve">; וַתֹּאמֶר, אַל-אֲדֹנִי אִישׁ </w:t>
      </w:r>
      <w:proofErr w:type="spellStart"/>
      <w:r w:rsidRPr="00FE24AB">
        <w:rPr>
          <w:rFonts w:cs="FrankRuehl" w:hint="cs"/>
          <w:sz w:val="22"/>
          <w:szCs w:val="22"/>
          <w:rtl/>
        </w:rPr>
        <w:t>הָאֱלֹהִים</w:t>
      </w:r>
      <w:proofErr w:type="spellEnd"/>
      <w:r w:rsidRPr="00FE24AB">
        <w:rPr>
          <w:rFonts w:cs="FrankRuehl" w:hint="cs"/>
          <w:sz w:val="22"/>
          <w:szCs w:val="22"/>
          <w:rtl/>
        </w:rPr>
        <w:t>--אַל-תְּכַזֵּב, בְּשִׁפְחָתֶךָ</w:t>
      </w:r>
      <w:r w:rsidRPr="00FE24AB">
        <w:rPr>
          <w:rFonts w:cs="FrankRuehl" w:hint="cs"/>
          <w:sz w:val="22"/>
          <w:szCs w:val="22"/>
        </w:rPr>
        <w:t>. </w:t>
      </w:r>
      <w:r w:rsidRPr="00FE24AB">
        <w:rPr>
          <w:rFonts w:asciiTheme="minorBidi" w:hAnsiTheme="minorBidi" w:cs="FrankRuehl"/>
          <w:sz w:val="22"/>
          <w:szCs w:val="22"/>
          <w:rtl/>
        </w:rPr>
        <w:t xml:space="preserve"> </w:t>
      </w:r>
    </w:p>
    <w:p w:rsidR="00FE24AB" w:rsidRDefault="00FE24AB" w:rsidP="00FE24AB">
      <w:pPr>
        <w:pStyle w:val="a3"/>
        <w:rPr>
          <w:rFonts w:asciiTheme="minorBidi" w:hAnsiTheme="minorBidi" w:cstheme="minorBidi"/>
          <w:b/>
          <w:bCs/>
          <w:sz w:val="16"/>
          <w:szCs w:val="16"/>
          <w:rtl/>
        </w:rPr>
      </w:pPr>
      <w:proofErr w:type="spellStart"/>
      <w:r w:rsidRPr="00FE24AB">
        <w:rPr>
          <w:rFonts w:asciiTheme="minorBidi" w:hAnsiTheme="minorBidi" w:cstheme="minorBidi"/>
          <w:b/>
          <w:bCs/>
          <w:sz w:val="16"/>
          <w:szCs w:val="16"/>
          <w:rtl/>
        </w:rPr>
        <w:t>רד"ק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: אמר מלבו ובטח בא-ל יתברך שיקיים דברו, כמו שכתוב באדם הצדיק (איוב כ"ב,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כח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) "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וְתִגְזַר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אֹמֶר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וְיָקָם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לָךְ". וכן בשמואל הנביא (שמ"א ג',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יט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) "ולא הפיל מכל דבריו ארצה". וכן אמר בדרש (פרקי דרבי אליעזר, ל"ג ) "רצון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יראיו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יעשה – עשה הקב"ה רצונו של נביא, והרתה וילדה".</w:t>
      </w:r>
    </w:p>
    <w:p w:rsidR="00FE24AB" w:rsidRDefault="00FE24AB" w:rsidP="00FE24AB">
      <w:pPr>
        <w:pStyle w:val="a3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FE24AB">
        <w:rPr>
          <w:rFonts w:asciiTheme="minorBidi" w:hAnsiTheme="minorBidi" w:cstheme="minorBidi"/>
          <w:b/>
          <w:bCs/>
          <w:sz w:val="16"/>
          <w:szCs w:val="16"/>
          <w:rtl/>
        </w:rPr>
        <w:t>תענית ב, ע"א</w:t>
      </w:r>
      <w:r w:rsidRPr="00FE24AB">
        <w:rPr>
          <w:rFonts w:asciiTheme="minorBidi" w:hAnsiTheme="minorBidi" w:cstheme="minorBidi"/>
          <w:sz w:val="16"/>
          <w:szCs w:val="16"/>
          <w:rtl/>
        </w:rPr>
        <w:t xml:space="preserve">: שלושה מפתחות בידו של הקב"ה שלא נמסרו ביד שליח, ואלו הן: מפתח של גשמים ומפתח של חיה (- יולדת) ומפתח של תחיית המתים. </w:t>
      </w:r>
    </w:p>
    <w:p w:rsidR="00FE24AB" w:rsidRDefault="00FE24AB" w:rsidP="00FE24AB">
      <w:pPr>
        <w:pStyle w:val="a3"/>
        <w:rPr>
          <w:rFonts w:asciiTheme="minorBidi" w:hAnsiTheme="minorBidi" w:cstheme="minorBidi"/>
          <w:sz w:val="16"/>
          <w:szCs w:val="16"/>
          <w:rtl/>
        </w:rPr>
      </w:pPr>
      <w:r w:rsidRPr="00FE24AB">
        <w:rPr>
          <w:rFonts w:asciiTheme="minorBidi" w:hAnsiTheme="minorBidi" w:cstheme="minorBidi"/>
          <w:b/>
          <w:bCs/>
          <w:sz w:val="16"/>
          <w:szCs w:val="16"/>
          <w:rtl/>
        </w:rPr>
        <w:t>תוספות ד"ה "שלושה מפתחות</w:t>
      </w:r>
      <w:r w:rsidRPr="00FE24AB">
        <w:rPr>
          <w:rFonts w:asciiTheme="minorBidi" w:hAnsiTheme="minorBidi" w:cstheme="minorBidi"/>
          <w:sz w:val="16"/>
          <w:szCs w:val="16"/>
          <w:rtl/>
        </w:rPr>
        <w:t xml:space="preserve">": ואם תאמר: והא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אמרינן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(במסכת סנהדרין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קיג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ע"א)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דמפתח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הגשמים נמסר לאליהו</w:t>
      </w:r>
      <w:r w:rsidRPr="00FE24AB">
        <w:rPr>
          <w:rFonts w:asciiTheme="minorBidi" w:hAnsiTheme="minorBidi" w:cstheme="minorBidi"/>
          <w:sz w:val="16"/>
          <w:szCs w:val="16"/>
        </w:rPr>
        <w:t xml:space="preserve"> </w:t>
      </w:r>
      <w:r w:rsidRPr="00FE24AB">
        <w:rPr>
          <w:rFonts w:asciiTheme="minorBidi" w:hAnsiTheme="minorBidi" w:cstheme="minorBidi"/>
          <w:sz w:val="16"/>
          <w:szCs w:val="16"/>
          <w:rtl/>
        </w:rPr>
        <w:t xml:space="preserve">וכן מפתח של תחיית המתים, וכן לאלישע. ויש לומר,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דהא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דקאמר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'שלא נמסרו לשליח' אינו רוצה לומר שלא נמסרו מעולם, </w:t>
      </w:r>
      <w:proofErr w:type="spellStart"/>
      <w:r w:rsidRPr="00FE24AB">
        <w:rPr>
          <w:rFonts w:asciiTheme="minorBidi" w:hAnsiTheme="minorBidi" w:cstheme="minorBidi"/>
          <w:sz w:val="16"/>
          <w:szCs w:val="16"/>
          <w:rtl/>
        </w:rPr>
        <w:t>דהא</w:t>
      </w:r>
      <w:proofErr w:type="spellEnd"/>
      <w:r w:rsidRPr="00FE24AB">
        <w:rPr>
          <w:rFonts w:asciiTheme="minorBidi" w:hAnsiTheme="minorBidi" w:cstheme="minorBidi"/>
          <w:sz w:val="16"/>
          <w:szCs w:val="16"/>
          <w:rtl/>
        </w:rPr>
        <w:t xml:space="preserve"> של תחיית המתים ושל גשמים נמסרו, אלא </w:t>
      </w:r>
      <w:r w:rsidRPr="00FE24AB">
        <w:rPr>
          <w:rFonts w:asciiTheme="minorBidi" w:hAnsiTheme="minorBidi" w:cstheme="minorBidi"/>
          <w:b/>
          <w:bCs/>
          <w:sz w:val="16"/>
          <w:szCs w:val="16"/>
          <w:rtl/>
        </w:rPr>
        <w:t>לא נמסרו לשליח להיות לעולם ממונה עליהם</w:t>
      </w:r>
      <w:r w:rsidRPr="00FE24AB">
        <w:rPr>
          <w:rFonts w:asciiTheme="minorBidi" w:hAnsiTheme="minorBidi" w:cstheme="minorBidi"/>
          <w:sz w:val="16"/>
          <w:szCs w:val="16"/>
          <w:rtl/>
        </w:rPr>
        <w:t>.</w:t>
      </w:r>
    </w:p>
    <w:p w:rsidR="00FE24AB" w:rsidRDefault="00FE24AB" w:rsidP="00FE24AB">
      <w:pPr>
        <w:pStyle w:val="a3"/>
        <w:rPr>
          <w:rFonts w:asciiTheme="minorBidi" w:hAnsiTheme="minorBidi" w:cstheme="minorBidi"/>
          <w:sz w:val="16"/>
          <w:szCs w:val="16"/>
          <w:rtl/>
        </w:rPr>
      </w:pPr>
    </w:p>
    <w:p w:rsidR="00CB2B33" w:rsidRPr="00FE24AB" w:rsidRDefault="00CB4D61" w:rsidP="00FE24AB">
      <w:pPr>
        <w:spacing w:line="360" w:lineRule="auto"/>
        <w:rPr>
          <w:rFonts w:ascii="FrankRuehl" w:hAnsi="FrankRuehl" w:cs="FrankRuehl"/>
          <w:color w:val="000000"/>
          <w:shd w:val="clear" w:color="auto" w:fill="FFFFFF"/>
          <w:rtl/>
        </w:rPr>
      </w:pPr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יז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proofErr w:type="spellStart"/>
      <w:r w:rsidRPr="00FE24AB">
        <w:rPr>
          <w:rFonts w:ascii="FrankRuehl" w:hAnsi="FrankRuehl" w:cs="FrankRuehl"/>
          <w:color w:val="000000"/>
          <w:u w:val="single"/>
          <w:shd w:val="clear" w:color="auto" w:fill="FFFFFF"/>
          <w:rtl/>
        </w:rPr>
        <w:t>וַתַּהַר</w:t>
      </w:r>
      <w:proofErr w:type="spellEnd"/>
      <w:r w:rsidRPr="00FE24AB">
        <w:rPr>
          <w:rFonts w:ascii="FrankRuehl" w:hAnsi="FrankRuehl" w:cs="FrankRuehl"/>
          <w:color w:val="000000"/>
          <w:u w:val="single"/>
          <w:shd w:val="clear" w:color="auto" w:fill="FFFFFF"/>
          <w:rtl/>
        </w:rPr>
        <w:t xml:space="preserve"> </w:t>
      </w:r>
      <w:proofErr w:type="spellStart"/>
      <w:r w:rsidRPr="00FE24AB">
        <w:rPr>
          <w:rFonts w:ascii="FrankRuehl" w:hAnsi="FrankRuehl" w:cs="FrankRuehl"/>
          <w:color w:val="000000"/>
          <w:u w:val="single"/>
          <w:shd w:val="clear" w:color="auto" w:fill="FFFFFF"/>
          <w:rtl/>
        </w:rPr>
        <w:t>הָאִשָּׁה</w:t>
      </w:r>
      <w:proofErr w:type="spellEnd"/>
      <w:r w:rsidRPr="00FE24AB">
        <w:rPr>
          <w:rFonts w:ascii="FrankRuehl" w:hAnsi="FrankRuehl" w:cs="FrankRuehl"/>
          <w:color w:val="000000"/>
          <w:u w:val="single"/>
          <w:shd w:val="clear" w:color="auto" w:fill="FFFFFF"/>
          <w:rtl/>
        </w:rPr>
        <w:t>, וַתֵּלֶד בֵּן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, לַמּוֹעֵד הַזֶּה כָּעֵת חַיָּה, אֲשֶׁר-דִּבֶּר אֵלֶיהָ אֱלִישָׁע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9" w:name="18"/>
      <w:bookmarkEnd w:id="9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יח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וַיִּגְדַּל, הַיָּלֶד; וַיְהִי הַיּוֹם, וַיֵּצֵא אֶל-אָבִיו אֶל-הַקֹּצְרִים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0" w:name="19"/>
      <w:bookmarkEnd w:id="10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יט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וַיֹּאמֶר אֶל-אָבִיו, רֹאשִׁי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רֹאשִׁי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; וַיֹּאמֶר, אֶל-הַנַּעַר, שָׂאֵהוּ, אֶל-אִמּוֹ</w:t>
      </w:r>
      <w:r w:rsidR="00CB2B33" w:rsidRPr="00FE24AB">
        <w:rPr>
          <w:rFonts w:ascii="FrankRuehl" w:hAnsi="FrankRuehl" w:cs="FrankRuehl" w:hint="cs"/>
          <w:color w:val="000000"/>
          <w:shd w:val="clear" w:color="auto" w:fill="FFFFFF"/>
          <w:rtl/>
        </w:rPr>
        <w:t>.</w:t>
      </w:r>
    </w:p>
    <w:p w:rsidR="00FE24AB" w:rsidRDefault="00CB2B33" w:rsidP="00FE24AB">
      <w:pPr>
        <w:pStyle w:val="a6"/>
        <w:spacing w:line="360" w:lineRule="auto"/>
        <w:ind w:firstLine="0"/>
        <w:rPr>
          <w:rFonts w:ascii="FrankRuehl" w:hAnsi="FrankRuehl" w:cs="FrankRuehl"/>
          <w:color w:val="000000"/>
          <w:sz w:val="22"/>
          <w:shd w:val="clear" w:color="auto" w:fill="FFFFFF"/>
          <w:rtl/>
        </w:rPr>
      </w:pPr>
      <w:r w:rsidRPr="00FE24AB">
        <w:rPr>
          <w:rFonts w:asciiTheme="minorBidi" w:hAnsiTheme="minorBidi" w:cstheme="minorBidi"/>
          <w:b/>
          <w:bCs/>
          <w:szCs w:val="18"/>
          <w:rtl/>
        </w:rPr>
        <w:t>ירושלמי יבמות פרק ט"ו, הלכה ב</w:t>
      </w:r>
      <w:r w:rsidRPr="00FE24AB">
        <w:rPr>
          <w:rFonts w:asciiTheme="minorBidi" w:hAnsiTheme="minorBidi" w:cstheme="minorBidi"/>
          <w:szCs w:val="18"/>
          <w:rtl/>
        </w:rPr>
        <w:t xml:space="preserve">: אמר ר' מנא: אונסה שכיח (- בזמן הקציר), שאין החמה קופחת על ראשו של אדם אלא בשעת הקציר. </w:t>
      </w:r>
      <w:proofErr w:type="spellStart"/>
      <w:r w:rsidRPr="00FE24AB">
        <w:rPr>
          <w:rFonts w:asciiTheme="minorBidi" w:hAnsiTheme="minorBidi" w:cstheme="minorBidi"/>
          <w:szCs w:val="18"/>
          <w:rtl/>
        </w:rPr>
        <w:t>הדא</w:t>
      </w:r>
      <w:proofErr w:type="spellEnd"/>
      <w:r w:rsidRPr="00FE24AB">
        <w:rPr>
          <w:rFonts w:asciiTheme="minorBidi" w:hAnsiTheme="minorBidi" w:cstheme="minorBidi"/>
          <w:szCs w:val="18"/>
          <w:rtl/>
        </w:rPr>
        <w:t xml:space="preserve"> הוא </w:t>
      </w:r>
      <w:proofErr w:type="spellStart"/>
      <w:r w:rsidRPr="00FE24AB">
        <w:rPr>
          <w:rFonts w:asciiTheme="minorBidi" w:hAnsiTheme="minorBidi" w:cstheme="minorBidi"/>
          <w:szCs w:val="18"/>
          <w:rtl/>
        </w:rPr>
        <w:t>דכתיב</w:t>
      </w:r>
      <w:proofErr w:type="spellEnd"/>
      <w:r w:rsidRPr="00FE24AB">
        <w:rPr>
          <w:rFonts w:asciiTheme="minorBidi" w:hAnsiTheme="minorBidi" w:cstheme="minorBidi"/>
          <w:szCs w:val="18"/>
          <w:rtl/>
        </w:rPr>
        <w:t xml:space="preserve">: "ויגדל הילד ויהי היום ויצא אל אביו </w:t>
      </w:r>
      <w:r w:rsidRPr="00FE24AB">
        <w:rPr>
          <w:rFonts w:asciiTheme="minorBidi" w:hAnsiTheme="minorBidi" w:cstheme="minorBidi"/>
          <w:b/>
          <w:bCs/>
          <w:szCs w:val="18"/>
          <w:rtl/>
        </w:rPr>
        <w:t>אל הקוצרים</w:t>
      </w:r>
      <w:r w:rsidRPr="00FE24AB">
        <w:rPr>
          <w:rFonts w:asciiTheme="minorBidi" w:hAnsiTheme="minorBidi" w:cstheme="minorBidi"/>
          <w:szCs w:val="18"/>
          <w:rtl/>
        </w:rPr>
        <w:t xml:space="preserve">, ויאמר אל אביו, ראשי </w:t>
      </w:r>
      <w:proofErr w:type="spellStart"/>
      <w:r w:rsidRPr="00FE24AB">
        <w:rPr>
          <w:rFonts w:asciiTheme="minorBidi" w:hAnsiTheme="minorBidi" w:cstheme="minorBidi"/>
          <w:szCs w:val="18"/>
          <w:rtl/>
        </w:rPr>
        <w:t>ראשי</w:t>
      </w:r>
      <w:proofErr w:type="spellEnd"/>
      <w:r w:rsidRPr="00FE24AB">
        <w:rPr>
          <w:rFonts w:asciiTheme="minorBidi" w:hAnsiTheme="minorBidi" w:cstheme="minorBidi"/>
          <w:szCs w:val="18"/>
        </w:rPr>
        <w:t>…</w:t>
      </w:r>
      <w:r w:rsidRPr="00FE24AB">
        <w:rPr>
          <w:rFonts w:asciiTheme="minorBidi" w:hAnsiTheme="minorBidi" w:cstheme="minorBidi"/>
          <w:szCs w:val="18"/>
          <w:rtl/>
        </w:rPr>
        <w:t xml:space="preserve"> ומת".</w:t>
      </w:r>
    </w:p>
    <w:p w:rsidR="00FE24AB" w:rsidRDefault="00FE24AB" w:rsidP="00FE24AB">
      <w:pPr>
        <w:pStyle w:val="a6"/>
        <w:spacing w:line="360" w:lineRule="auto"/>
        <w:ind w:firstLine="0"/>
        <w:rPr>
          <w:rFonts w:ascii="FrankRuehl" w:hAnsi="FrankRuehl" w:cs="FrankRuehl"/>
          <w:color w:val="000000"/>
          <w:sz w:val="22"/>
          <w:shd w:val="clear" w:color="auto" w:fill="FFFFFF"/>
        </w:rPr>
      </w:pPr>
    </w:p>
    <w:p w:rsidR="00CB2B33" w:rsidRDefault="00CB4D61" w:rsidP="00FE24AB">
      <w:pPr>
        <w:pStyle w:val="a6"/>
        <w:spacing w:line="360" w:lineRule="auto"/>
        <w:ind w:firstLine="0"/>
        <w:rPr>
          <w:rFonts w:ascii="FrankRuehl" w:hAnsi="FrankRuehl" w:cs="FrankRuehl"/>
          <w:color w:val="000000"/>
          <w:sz w:val="22"/>
          <w:shd w:val="clear" w:color="auto" w:fill="FFFFFF"/>
          <w:rtl/>
        </w:rPr>
      </w:pPr>
      <w:r w:rsidRPr="00FE24AB">
        <w:rPr>
          <w:rStyle w:val="apple-converted-space"/>
          <w:rFonts w:ascii="FrankRuehl" w:hAnsi="FrankRuehl" w:cs="FrankRuehl"/>
          <w:color w:val="000000"/>
          <w:sz w:val="22"/>
          <w:shd w:val="clear" w:color="auto" w:fill="FFFFFF"/>
        </w:rPr>
        <w:t> </w:t>
      </w:r>
      <w:bookmarkStart w:id="11" w:name="20"/>
      <w:bookmarkEnd w:id="11"/>
      <w:r w:rsidRPr="00FE24AB">
        <w:rPr>
          <w:rFonts w:ascii="FrankRuehl" w:hAnsi="FrankRuehl" w:cs="FrankRuehl"/>
          <w:b/>
          <w:bCs/>
          <w:color w:val="000000"/>
          <w:sz w:val="22"/>
          <w:shd w:val="clear" w:color="auto" w:fill="FFFFFF"/>
          <w:rtl/>
        </w:rPr>
        <w:t>כ</w:t>
      </w:r>
      <w:r w:rsidRPr="00FE24AB">
        <w:rPr>
          <w:rStyle w:val="apple-converted-space"/>
          <w:rFonts w:ascii="FrankRuehl" w:hAnsi="FrankRuehl" w:cs="FrankRuehl"/>
          <w:color w:val="000000"/>
          <w:sz w:val="22"/>
          <w:shd w:val="clear" w:color="auto" w:fill="FFFFFF"/>
          <w:rtl/>
        </w:rPr>
        <w:t> </w:t>
      </w:r>
      <w:proofErr w:type="spellStart"/>
      <w:r w:rsidRPr="00FE24AB">
        <w:rPr>
          <w:rFonts w:ascii="FrankRuehl" w:hAnsi="FrankRuehl" w:cs="FrankRuehl"/>
          <w:color w:val="000000"/>
          <w:sz w:val="22"/>
          <w:shd w:val="clear" w:color="auto" w:fill="FFFFFF"/>
          <w:rtl/>
        </w:rPr>
        <w:t>וַיִּשָּׂאֵהו</w:t>
      </w:r>
      <w:proofErr w:type="spellEnd"/>
      <w:r w:rsidRPr="00FE24AB">
        <w:rPr>
          <w:rFonts w:ascii="FrankRuehl" w:hAnsi="FrankRuehl" w:cs="FrankRuehl"/>
          <w:color w:val="000000"/>
          <w:sz w:val="22"/>
          <w:shd w:val="clear" w:color="auto" w:fill="FFFFFF"/>
          <w:rtl/>
        </w:rPr>
        <w:t>ּ--וַיְבִיאֵהוּ, אֶל-אִמּוֹ; וַיֵּשֶׁב עַל-בִּרְכֶּיהָ עַד-הַצָּהֳרַיִם, וַיָּמֹת</w:t>
      </w:r>
      <w:r w:rsidRPr="00FE24AB">
        <w:rPr>
          <w:rFonts w:ascii="FrankRuehl" w:hAnsi="FrankRuehl" w:cs="FrankRuehl"/>
          <w:color w:val="000000"/>
          <w:sz w:val="22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z w:val="22"/>
          <w:shd w:val="clear" w:color="auto" w:fill="FFFFFF"/>
        </w:rPr>
        <w:t> </w:t>
      </w:r>
      <w:bookmarkStart w:id="12" w:name="21"/>
      <w:bookmarkEnd w:id="12"/>
    </w:p>
    <w:p w:rsidR="00FE24AB" w:rsidRPr="00FE24AB" w:rsidRDefault="00FE24AB" w:rsidP="00FE24AB">
      <w:pPr>
        <w:pStyle w:val="a6"/>
        <w:numPr>
          <w:ilvl w:val="0"/>
          <w:numId w:val="1"/>
        </w:numPr>
        <w:spacing w:line="360" w:lineRule="auto"/>
        <w:rPr>
          <w:rFonts w:asciiTheme="minorBidi" w:hAnsiTheme="minorBidi" w:cstheme="minorBidi"/>
          <w:color w:val="000000"/>
          <w:sz w:val="16"/>
          <w:szCs w:val="16"/>
          <w:shd w:val="clear" w:color="auto" w:fill="FFFFFF"/>
          <w:rtl/>
        </w:rPr>
      </w:pPr>
      <w:r w:rsidRPr="00FE24AB">
        <w:rPr>
          <w:rFonts w:asciiTheme="minorBidi" w:hAnsiTheme="minorBidi" w:cstheme="minorBidi"/>
          <w:color w:val="000000"/>
          <w:sz w:val="16"/>
          <w:szCs w:val="16"/>
          <w:shd w:val="clear" w:color="auto" w:fill="FFFFFF"/>
          <w:rtl/>
        </w:rPr>
        <w:t>בשל מי מת אותו ילד?</w:t>
      </w:r>
    </w:p>
    <w:p w:rsidR="00FE24AB" w:rsidRDefault="00FE24AB" w:rsidP="00FE24AB">
      <w:pPr>
        <w:spacing w:line="360" w:lineRule="auto"/>
        <w:rPr>
          <w:rFonts w:ascii="FrankRuehl" w:hAnsi="FrankRuehl" w:cs="FrankRuehl"/>
          <w:b/>
          <w:bCs/>
          <w:color w:val="000000"/>
          <w:shd w:val="clear" w:color="auto" w:fill="FFFFFF"/>
          <w:rtl/>
        </w:rPr>
      </w:pPr>
    </w:p>
    <w:p w:rsidR="008A25A5" w:rsidRDefault="00CB4D61" w:rsidP="008A25A5">
      <w:pPr>
        <w:spacing w:line="360" w:lineRule="auto"/>
        <w:rPr>
          <w:rStyle w:val="apple-converted-space"/>
          <w:rFonts w:ascii="FrankRuehl" w:hAnsi="FrankRuehl" w:cs="FrankRuehl" w:hint="cs"/>
          <w:color w:val="000000"/>
          <w:shd w:val="clear" w:color="auto" w:fill="FFFFFF"/>
          <w:rtl/>
        </w:rPr>
      </w:pPr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כא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וַתַּעַל,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וַתַּשְׁכִּבֵהו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ּ,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עַל-מִטַּת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, אִישׁ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הָאֱלֹהִים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;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וַתִּסְגֹּר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בַּעֲדוֹ, וַתֵּצֵא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3" w:name="22"/>
      <w:bookmarkEnd w:id="13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כב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וַתִּקְרָא, אֶל-אִישָׁהּ, וַתֹּאמֶר שִׁלְחָה נָא לִי אֶחָד מִן-הַנְּעָרִים, וְאַחַת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הָאֲתֹנוֹת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; וְאָרוּצָה עַד-אִישׁ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הָאֱלֹהִים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וְאָשׁוּבָה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4" w:name="23"/>
      <w:bookmarkEnd w:id="14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כג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וַיֹּאמֶר, מַדּוּעַ אַתְּ הֹלֶכֶת אֵלָיו הַיּוֹם--לֹא-חֹדֶשׁ, ו</w:t>
      </w:r>
      <w:r w:rsidR="008A25A5">
        <w:rPr>
          <w:rFonts w:ascii="FrankRuehl" w:hAnsi="FrankRuehl" w:cs="FrankRuehl"/>
          <w:color w:val="000000"/>
          <w:shd w:val="clear" w:color="auto" w:fill="FFFFFF"/>
          <w:rtl/>
        </w:rPr>
        <w:t>ְלֹא שַׁבָּת; וַתֹּאמֶר, שָׁלוֹ</w:t>
      </w:r>
      <w:bookmarkStart w:id="15" w:name="24"/>
      <w:bookmarkEnd w:id="15"/>
      <w:r w:rsidR="008A25A5">
        <w:rPr>
          <w:rStyle w:val="apple-converted-space"/>
          <w:rFonts w:ascii="FrankRuehl" w:hAnsi="FrankRuehl" w:cs="FrankRuehl" w:hint="cs"/>
          <w:color w:val="000000"/>
          <w:shd w:val="clear" w:color="auto" w:fill="FFFFFF"/>
          <w:rtl/>
        </w:rPr>
        <w:t>ם.</w:t>
      </w:r>
    </w:p>
    <w:p w:rsidR="008A25A5" w:rsidRPr="008A25A5" w:rsidRDefault="008A25A5" w:rsidP="008A25A5">
      <w:pPr>
        <w:spacing w:line="360" w:lineRule="auto"/>
        <w:rPr>
          <w:rStyle w:val="apple-converted-space"/>
          <w:rFonts w:asciiTheme="minorBidi" w:hAnsiTheme="minorBidi"/>
          <w:color w:val="000000"/>
          <w:sz w:val="16"/>
          <w:szCs w:val="16"/>
          <w:shd w:val="clear" w:color="auto" w:fill="FFFFFF"/>
          <w:rtl/>
        </w:rPr>
      </w:pPr>
      <w:proofErr w:type="spellStart"/>
      <w:r w:rsidRPr="008A25A5">
        <w:rPr>
          <w:rFonts w:asciiTheme="minorBidi" w:hAnsiTheme="minorBidi"/>
          <w:b/>
          <w:bCs/>
          <w:sz w:val="16"/>
          <w:szCs w:val="16"/>
          <w:rtl/>
        </w:rPr>
        <w:t>רלב"ג</w:t>
      </w:r>
      <w:proofErr w:type="spellEnd"/>
      <w:r w:rsidRPr="008A25A5">
        <w:rPr>
          <w:rFonts w:asciiTheme="minorBidi" w:hAnsiTheme="minorBidi"/>
          <w:sz w:val="16"/>
          <w:szCs w:val="16"/>
          <w:rtl/>
        </w:rPr>
        <w:t xml:space="preserve">: </w:t>
      </w:r>
      <w:r w:rsidRPr="008A25A5">
        <w:rPr>
          <w:rFonts w:asciiTheme="minorBidi" w:hAnsiTheme="minorBidi"/>
          <w:sz w:val="16"/>
          <w:szCs w:val="16"/>
          <w:rtl/>
        </w:rPr>
        <w:t>ותאמר שלום - לא רצתה לפתוח פיה לרע.</w:t>
      </w:r>
    </w:p>
    <w:p w:rsidR="008A25A5" w:rsidRPr="008A25A5" w:rsidRDefault="008A25A5" w:rsidP="008A25A5">
      <w:pPr>
        <w:spacing w:line="360" w:lineRule="auto"/>
        <w:rPr>
          <w:rFonts w:asciiTheme="minorBidi" w:hAnsiTheme="minorBidi"/>
          <w:sz w:val="16"/>
          <w:szCs w:val="16"/>
          <w:rtl/>
        </w:rPr>
      </w:pPr>
      <w:r w:rsidRPr="008A25A5">
        <w:rPr>
          <w:rFonts w:asciiTheme="minorBidi" w:hAnsiTheme="minorBidi"/>
          <w:b/>
          <w:bCs/>
          <w:sz w:val="16"/>
          <w:szCs w:val="16"/>
          <w:rtl/>
        </w:rPr>
        <w:t>אלשיך</w:t>
      </w:r>
      <w:r w:rsidRPr="008A25A5">
        <w:rPr>
          <w:rFonts w:asciiTheme="minorBidi" w:hAnsiTheme="minorBidi"/>
          <w:sz w:val="16"/>
          <w:szCs w:val="16"/>
          <w:rtl/>
        </w:rPr>
        <w:t>: ועשתה בחכמה להסתיר דבר</w:t>
      </w:r>
      <w:r w:rsidRPr="008A25A5">
        <w:rPr>
          <w:rFonts w:asciiTheme="minorBidi" w:hAnsiTheme="minorBidi"/>
          <w:sz w:val="16"/>
          <w:szCs w:val="16"/>
          <w:rtl/>
        </w:rPr>
        <w:t>, שלא להזכיר עליו שם מוות, כי הדיבור מזיק בעניינים כאלו, לבלתי יתקן, וכן הנביא</w:t>
      </w:r>
      <w:r w:rsidRPr="008A25A5">
        <w:rPr>
          <w:rFonts w:asciiTheme="minorBidi" w:hAnsiTheme="minorBidi"/>
          <w:sz w:val="16"/>
          <w:szCs w:val="16"/>
        </w:rPr>
        <w:t>…</w:t>
      </w:r>
      <w:r w:rsidRPr="008A25A5">
        <w:rPr>
          <w:rFonts w:asciiTheme="minorBidi" w:hAnsiTheme="minorBidi"/>
          <w:sz w:val="16"/>
          <w:szCs w:val="16"/>
          <w:rtl/>
        </w:rPr>
        <w:t xml:space="preserve"> באומד הדעת נתן אל לבו כי מת הילד</w:t>
      </w:r>
      <w:r w:rsidRPr="008A25A5">
        <w:rPr>
          <w:rFonts w:asciiTheme="minorBidi" w:hAnsiTheme="minorBidi"/>
          <w:sz w:val="16"/>
          <w:szCs w:val="16"/>
        </w:rPr>
        <w:t>…</w:t>
      </w:r>
      <w:r w:rsidRPr="008A25A5">
        <w:rPr>
          <w:rFonts w:asciiTheme="minorBidi" w:hAnsiTheme="minorBidi"/>
          <w:sz w:val="16"/>
          <w:szCs w:val="16"/>
          <w:rtl/>
        </w:rPr>
        <w:t xml:space="preserve"> היא לא אמרה</w:t>
      </w:r>
      <w:r w:rsidRPr="008A25A5">
        <w:rPr>
          <w:rFonts w:asciiTheme="minorBidi" w:hAnsiTheme="minorBidi"/>
          <w:sz w:val="16"/>
          <w:szCs w:val="16"/>
          <w:rtl/>
        </w:rPr>
        <w:t xml:space="preserve"> 'מת הילד', כי אם "השאלתי בן" וכו'</w:t>
      </w:r>
      <w:r w:rsidRPr="008A25A5">
        <w:rPr>
          <w:rFonts w:asciiTheme="minorBidi" w:hAnsiTheme="minorBidi"/>
          <w:sz w:val="16"/>
          <w:szCs w:val="16"/>
        </w:rPr>
        <w:t>…</w:t>
      </w:r>
      <w:r w:rsidRPr="008A25A5">
        <w:rPr>
          <w:rFonts w:asciiTheme="minorBidi" w:hAnsiTheme="minorBidi"/>
          <w:sz w:val="16"/>
          <w:szCs w:val="16"/>
          <w:rtl/>
        </w:rPr>
        <w:t xml:space="preserve"> ולא אמרה כי מת הילד, בל תוציא מפיה תואר זה, בל יצא עליו שם מוות.</w:t>
      </w:r>
    </w:p>
    <w:p w:rsidR="008A25A5" w:rsidRDefault="00CB4D61" w:rsidP="008A25A5">
      <w:pPr>
        <w:spacing w:line="360" w:lineRule="auto"/>
        <w:rPr>
          <w:rFonts w:ascii="FrankRuehl" w:hAnsi="FrankRuehl" w:cs="FrankRuehl"/>
          <w:color w:val="000000"/>
          <w:shd w:val="clear" w:color="auto" w:fill="FFFFFF"/>
          <w:rtl/>
        </w:rPr>
      </w:pPr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כד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וַתַּחֲבֹשׁ, הָאָתוֹן, וַתֹּאמֶר אֶל-נַעֲרָהּ, נְהַג וָלֵךְ;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אַל-תַּעֲצָר-לִי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לִרְכֹּב, כִּי אִם-אָמַרְתִּי לָךְ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6" w:name="25"/>
      <w:bookmarkEnd w:id="16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כה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וַתֵּלֶךְ,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וַתָּבֹא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אֶל-אִישׁ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הָאֱלֹהִים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--אֶל-הַר הַכַּרְמֶל; וַיְהִי כִּרְאוֹת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אִישׁ-הָאֱלֹהִים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אֹתָהּ, מִנֶּגֶד, וַיֹּאמֶר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אֶל-גֵּיחֲזִי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נַעֲרוֹ, הִנֵּה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הַשּׁוּנַמִּית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הַלָּז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7" w:name="26"/>
      <w:bookmarkEnd w:id="17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כו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עַתָּה, רוּץ-נָא לִקְרָאתָהּ, וֶאֱמָר-לָהּ הֲשָׁלוֹם לָךְ הֲשָׁלוֹם לְאִישֵׁךְ, הֲשָׁלוֹם לַיָּלֶד; וַתֹּאמֶר, שָׁלוֹם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8" w:name="27"/>
      <w:bookmarkEnd w:id="18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כז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וַתָּבֹא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אֶל-אִישׁ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הָאֱלֹהִים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, אֶל-הָהָר, </w:t>
      </w:r>
      <w:r w:rsidRPr="008A25A5">
        <w:rPr>
          <w:rFonts w:ascii="FrankRuehl" w:hAnsi="FrankRuehl" w:cs="FrankRuehl"/>
          <w:color w:val="000000"/>
          <w:highlight w:val="yellow"/>
          <w:shd w:val="clear" w:color="auto" w:fill="FFFFFF"/>
          <w:rtl/>
        </w:rPr>
        <w:t>וַתַּחֲזֵק,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בְּרַגְלָיו;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וַיִּגַּש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ׁ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גֵּיחֲזִי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לְהָדְפָהּ, </w:t>
      </w:r>
    </w:p>
    <w:p w:rsidR="008A25A5" w:rsidRPr="008A25A5" w:rsidRDefault="008A25A5" w:rsidP="008A25A5">
      <w:pPr>
        <w:spacing w:line="360" w:lineRule="auto"/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</w:pPr>
      <w:proofErr w:type="spellStart"/>
      <w:r w:rsidRPr="008A25A5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>רלב"ג</w:t>
      </w:r>
      <w:proofErr w:type="spellEnd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: </w:t>
      </w:r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להשתחוות לו ולהתחנן לפניו בעד בנה והנה נגש </w:t>
      </w:r>
      <w:proofErr w:type="spellStart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גחזי</w:t>
      </w:r>
      <w:proofErr w:type="spellEnd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לדחותה ולהסירה שלא </w:t>
      </w:r>
      <w:proofErr w:type="spellStart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תכנע</w:t>
      </w:r>
      <w:proofErr w:type="spellEnd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לפני הנביא כל זה </w:t>
      </w:r>
      <w:proofErr w:type="spellStart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ההכנע</w:t>
      </w:r>
      <w:proofErr w:type="spellEnd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או אולי עשה זה לכבוד אלישע כי יודע שאין רצונו שתתקרב אליו </w:t>
      </w:r>
      <w:proofErr w:type="spellStart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אשה</w:t>
      </w:r>
      <w:proofErr w:type="spellEnd"/>
      <w:r w:rsidRPr="008A25A5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כל כך </w:t>
      </w:r>
    </w:p>
    <w:p w:rsidR="00D1709C" w:rsidRDefault="00CB4D61" w:rsidP="00D1709C">
      <w:pPr>
        <w:spacing w:line="360" w:lineRule="auto"/>
        <w:rPr>
          <w:rFonts w:cs="David"/>
          <w:rtl/>
        </w:rPr>
      </w:pP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lastRenderedPageBreak/>
        <w:t xml:space="preserve">וַיֹּאמֶר אִישׁ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הָאֱלֹהִים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הַרְפֵּה-לָהּ כִּי-נַפְשָׁהּ מָרָה-לָהּ, וַה' הֶעְלִים מִמֶּנִּי, וְלֹא הִגִּיד לִי</w:t>
      </w:r>
    </w:p>
    <w:p w:rsidR="00D1709C" w:rsidRPr="00D1709C" w:rsidRDefault="00D1709C" w:rsidP="00D1709C">
      <w:pPr>
        <w:spacing w:line="360" w:lineRule="auto"/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</w:pPr>
      <w:r w:rsidRPr="00D1709C">
        <w:rPr>
          <w:rFonts w:asciiTheme="minorBidi" w:hAnsiTheme="minorBidi"/>
          <w:b/>
          <w:bCs/>
          <w:sz w:val="16"/>
          <w:szCs w:val="16"/>
          <w:rtl/>
        </w:rPr>
        <w:t>עמוס</w:t>
      </w:r>
      <w:r w:rsidRPr="00D1709C">
        <w:rPr>
          <w:rFonts w:asciiTheme="minorBidi" w:hAnsiTheme="minorBidi"/>
          <w:b/>
          <w:bCs/>
          <w:sz w:val="16"/>
          <w:szCs w:val="16"/>
          <w:rtl/>
        </w:rPr>
        <w:t>, ג, ו-ז</w:t>
      </w:r>
      <w:r w:rsidRPr="00D1709C">
        <w:rPr>
          <w:rFonts w:asciiTheme="minorBidi" w:hAnsiTheme="minorBidi"/>
          <w:sz w:val="16"/>
          <w:szCs w:val="16"/>
          <w:rtl/>
        </w:rPr>
        <w:t xml:space="preserve">: אם תהיה רעה בעיר, וה' לא עשה? כי לא יעשה ה' א-להים דבר, </w:t>
      </w:r>
      <w:r w:rsidRPr="00D1709C">
        <w:rPr>
          <w:rFonts w:asciiTheme="minorBidi" w:hAnsiTheme="minorBidi"/>
          <w:sz w:val="16"/>
          <w:szCs w:val="16"/>
          <w:rtl/>
        </w:rPr>
        <w:t>כי אם גלה סודו אל עבדיו הנביאים</w:t>
      </w:r>
      <w:r w:rsidRPr="00D1709C">
        <w:rPr>
          <w:rFonts w:asciiTheme="minorBidi" w:hAnsiTheme="minorBidi"/>
          <w:sz w:val="16"/>
          <w:szCs w:val="16"/>
          <w:rtl/>
        </w:rPr>
        <w:t>.</w:t>
      </w:r>
    </w:p>
    <w:p w:rsidR="00FA0457" w:rsidRPr="00FA0457" w:rsidRDefault="00FA0457" w:rsidP="00FA0457">
      <w:pPr>
        <w:spacing w:line="360" w:lineRule="auto"/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</w:pPr>
      <w:r w:rsidRPr="00FA0457"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>ילקוט</w:t>
      </w:r>
      <w:r w:rsidRPr="00FA0457">
        <w:rPr>
          <w:rFonts w:asciiTheme="minorBidi" w:hAnsiTheme="minorBidi" w:cs="Arial"/>
          <w:b/>
          <w:bCs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>שמעוני</w:t>
      </w:r>
      <w:r w:rsidRPr="00FA0457">
        <w:rPr>
          <w:rFonts w:asciiTheme="minorBidi" w:hAnsiTheme="minorBidi" w:cs="Arial"/>
          <w:b/>
          <w:bCs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>מלכים</w:t>
      </w:r>
      <w:r w:rsidRPr="00FA0457">
        <w:rPr>
          <w:rFonts w:asciiTheme="minorBidi" w:hAnsiTheme="minorBidi" w:cs="Arial"/>
          <w:b/>
          <w:bCs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>ב</w:t>
      </w:r>
      <w:r w:rsidRPr="00FA0457">
        <w:rPr>
          <w:rFonts w:asciiTheme="minorBidi" w:hAnsiTheme="minorBidi" w:cs="Arial"/>
          <w:b/>
          <w:bCs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>רמז</w:t>
      </w:r>
      <w:r w:rsidRPr="00FA0457">
        <w:rPr>
          <w:rFonts w:asciiTheme="minorBidi" w:hAnsiTheme="minorBidi" w:cs="Arial"/>
          <w:b/>
          <w:bCs/>
          <w:color w:val="000000"/>
          <w:sz w:val="16"/>
          <w:szCs w:val="16"/>
          <w:shd w:val="clear" w:color="auto" w:fill="FFFFFF"/>
          <w:rtl/>
        </w:rPr>
        <w:t xml:space="preserve"> </w:t>
      </w:r>
      <w:proofErr w:type="spellStart"/>
      <w:r w:rsidRPr="00FA0457"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>רכח</w:t>
      </w:r>
      <w:proofErr w:type="spellEnd"/>
      <w:r>
        <w:rPr>
          <w:rFonts w:asciiTheme="minorBidi" w:hAnsiTheme="minorBidi" w:cs="Arial" w:hint="cs"/>
          <w:b/>
          <w:bCs/>
          <w:color w:val="000000"/>
          <w:sz w:val="16"/>
          <w:szCs w:val="16"/>
          <w:shd w:val="clear" w:color="auto" w:fill="FFFFFF"/>
          <w:rtl/>
        </w:rPr>
        <w:t xml:space="preserve">: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אמר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הנביא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כל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דבר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הקדוש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ברוך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הוא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מגיד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לי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, </w:t>
      </w:r>
      <w:r w:rsidRPr="00FA0457">
        <w:rPr>
          <w:rFonts w:asciiTheme="minorBidi" w:hAnsiTheme="minorBidi" w:cs="Arial" w:hint="cs"/>
          <w:color w:val="000000"/>
          <w:sz w:val="16"/>
          <w:szCs w:val="16"/>
          <w:u w:val="single"/>
          <w:shd w:val="clear" w:color="auto" w:fill="FFFFFF"/>
          <w:rtl/>
        </w:rPr>
        <w:t>וזה</w:t>
      </w:r>
      <w:r w:rsidRPr="00FA0457">
        <w:rPr>
          <w:rFonts w:asciiTheme="minorBidi" w:hAnsiTheme="minorBidi" w:cs="Arial"/>
          <w:color w:val="000000"/>
          <w:sz w:val="16"/>
          <w:szCs w:val="16"/>
          <w:u w:val="single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u w:val="single"/>
          <w:shd w:val="clear" w:color="auto" w:fill="FFFFFF"/>
          <w:rtl/>
        </w:rPr>
        <w:t>לא</w:t>
      </w:r>
      <w:r w:rsidRPr="00FA0457">
        <w:rPr>
          <w:rFonts w:asciiTheme="minorBidi" w:hAnsiTheme="minorBidi" w:cs="Arial"/>
          <w:color w:val="000000"/>
          <w:sz w:val="16"/>
          <w:szCs w:val="16"/>
          <w:u w:val="single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u w:val="single"/>
          <w:shd w:val="clear" w:color="auto" w:fill="FFFFFF"/>
          <w:rtl/>
        </w:rPr>
        <w:t>הגיד</w:t>
      </w:r>
      <w:r w:rsidRPr="00FA0457">
        <w:rPr>
          <w:rFonts w:asciiTheme="minorBidi" w:hAnsiTheme="minorBidi" w:cs="Arial"/>
          <w:color w:val="000000"/>
          <w:sz w:val="16"/>
          <w:szCs w:val="16"/>
          <w:u w:val="single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u w:val="single"/>
          <w:shd w:val="clear" w:color="auto" w:fill="FFFFFF"/>
          <w:rtl/>
        </w:rPr>
        <w:t>לי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מיד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לקח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המשענת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ונתן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proofErr w:type="spellStart"/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לגחזי</w:t>
      </w:r>
      <w:proofErr w:type="spellEnd"/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,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ואמר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תדבר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בפיך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כל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דבר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מאומה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רע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טוב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עד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שתלך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proofErr w:type="spellStart"/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ותתן</w:t>
      </w:r>
      <w:proofErr w:type="spellEnd"/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המשענת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פני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הנער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, </w:t>
      </w:r>
      <w:proofErr w:type="spellStart"/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וגחזי</w:t>
      </w:r>
      <w:proofErr w:type="spellEnd"/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היה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הדבר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כשחוק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בעיניו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,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וכל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אדם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שהיה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פוגע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היה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מדבר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עמו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,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ואומר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proofErr w:type="spellStart"/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התאמין</w:t>
      </w:r>
      <w:proofErr w:type="spellEnd"/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שהמטה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הזה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מחיה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המתים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?!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לפיכך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לא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עלתה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בידו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,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עד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שהלך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הוא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בעצמו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ונתן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פיו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פיו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והתחיל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מתפלל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לפני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הקדוש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ברוך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הוא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ואומר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proofErr w:type="spellStart"/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רבון</w:t>
      </w:r>
      <w:proofErr w:type="spellEnd"/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העולמים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כשם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שעשית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נסים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על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ידי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אדוני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אליהו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והחיה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המת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-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כן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יחיה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הנער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הזה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ויפקח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הנער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את</w:t>
      </w:r>
      <w:r w:rsidRPr="00FA0457">
        <w:rPr>
          <w:rFonts w:asciiTheme="minorBidi" w:hAnsiTheme="minorBidi" w:cs="Arial"/>
          <w:color w:val="000000"/>
          <w:sz w:val="16"/>
          <w:szCs w:val="16"/>
          <w:shd w:val="clear" w:color="auto" w:fill="FFFFFF"/>
          <w:rtl/>
        </w:rPr>
        <w:t xml:space="preserve"> </w:t>
      </w:r>
      <w:r w:rsidRPr="00FA0457">
        <w:rPr>
          <w:rFonts w:asciiTheme="minorBidi" w:hAnsiTheme="minorBidi" w:cs="Arial" w:hint="cs"/>
          <w:color w:val="000000"/>
          <w:sz w:val="16"/>
          <w:szCs w:val="16"/>
          <w:shd w:val="clear" w:color="auto" w:fill="FFFFFF"/>
          <w:rtl/>
        </w:rPr>
        <w:t>עיניו</w:t>
      </w:r>
      <w:r>
        <w:rPr>
          <w:rFonts w:asciiTheme="minorBidi" w:hAnsiTheme="minorBidi" w:hint="cs"/>
          <w:color w:val="000000"/>
          <w:sz w:val="16"/>
          <w:szCs w:val="16"/>
          <w:shd w:val="clear" w:color="auto" w:fill="FFFFFF"/>
          <w:rtl/>
        </w:rPr>
        <w:t>.</w:t>
      </w:r>
    </w:p>
    <w:p w:rsidR="00CB2B33" w:rsidRPr="00FE24AB" w:rsidRDefault="00CB4D61" w:rsidP="00FE24AB">
      <w:pPr>
        <w:spacing w:line="360" w:lineRule="auto"/>
        <w:rPr>
          <w:rFonts w:ascii="FrankRuehl" w:hAnsi="FrankRuehl" w:cs="FrankRuehl"/>
          <w:b/>
          <w:bCs/>
          <w:color w:val="000000"/>
          <w:shd w:val="clear" w:color="auto" w:fill="FFFFFF"/>
          <w:rtl/>
        </w:rPr>
      </w:pP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19" w:name="28"/>
      <w:bookmarkEnd w:id="19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כח</w:t>
      </w:r>
      <w:proofErr w:type="spellEnd"/>
      <w:r w:rsidR="00CB2B33" w:rsidRPr="00FE24AB">
        <w:rPr>
          <w:rFonts w:ascii="FrankRuehl" w:hAnsi="FrankRuehl" w:cs="FrankRuehl" w:hint="cs"/>
          <w:b/>
          <w:bCs/>
          <w:color w:val="000000"/>
          <w:shd w:val="clear" w:color="auto" w:fill="FFFFFF"/>
          <w:rtl/>
        </w:rPr>
        <w:t xml:space="preserve"> 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וַתֹּאמֶר, הֲשָׁאַלְתִּי בֵן מֵאֵת אֲדֹנִי; הֲלֹא אָמַרְתִּי, לֹא תַשְׁלֶה אֹתִי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0" w:name="29"/>
      <w:bookmarkEnd w:id="20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כט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וַיֹּאמֶר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לְגֵיחֲזִי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חֲגֹר מָתְנֶיךָ, וְקַח מִשְׁעַנְתִּי בְיָדְךָ וָלֵךְ, כִּי-תִמְצָא אִישׁ לֹא תְבָרְכֶנּוּ, וְכִי-יְבָרֶכְךָ אִישׁ לֹא תַעֲנֶנּוּ; וְשַׂמְתָּ מִשְׁעַנְתִּי, עַל-פְּנֵי הַנָּעַר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1" w:name="30"/>
      <w:bookmarkEnd w:id="21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וַתֹּאמֶר אֵם הַנַּעַר, חַי-ה' וְחֵי-נַפְשְׁךָ אִם-אֶעֶזְבֶךָּ;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וַיָּקָם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, וַיֵּלֶךְ אַחֲרֶיהָ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2" w:name="31"/>
      <w:bookmarkEnd w:id="22"/>
    </w:p>
    <w:p w:rsidR="00854F86" w:rsidRDefault="00CB4D61" w:rsidP="00FE24AB">
      <w:pPr>
        <w:spacing w:line="360" w:lineRule="auto"/>
        <w:rPr>
          <w:rFonts w:ascii="FrankRuehl" w:hAnsi="FrankRuehl" w:cs="FrankRuehl"/>
          <w:color w:val="000000"/>
          <w:shd w:val="clear" w:color="auto" w:fill="FFFFFF"/>
          <w:rtl/>
        </w:rPr>
      </w:pPr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לא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וְגֵחֲזִי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עָבַר לִפְנֵיהֶם, וַיָּשֶׂם אֶת-הַמִּשְׁעֶנֶת עַל-פְּנֵי הַנַּעַר, </w:t>
      </w:r>
      <w:r w:rsidRPr="00854F86">
        <w:rPr>
          <w:rFonts w:ascii="FrankRuehl" w:hAnsi="FrankRuehl" w:cs="FrankRuehl"/>
          <w:color w:val="000000"/>
          <w:u w:val="single"/>
          <w:shd w:val="clear" w:color="auto" w:fill="FFFFFF"/>
          <w:rtl/>
        </w:rPr>
        <w:t>וְאֵין קוֹל, וְאֵין קָשֶׁב;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</w:t>
      </w:r>
    </w:p>
    <w:p w:rsidR="00854F86" w:rsidRPr="00854F86" w:rsidRDefault="00854F86" w:rsidP="00854F86">
      <w:pPr>
        <w:spacing w:line="360" w:lineRule="auto"/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</w:pPr>
      <w:r w:rsidRPr="00854F86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 xml:space="preserve">מלכים א פרק </w:t>
      </w:r>
      <w:proofErr w:type="spellStart"/>
      <w:r w:rsidRPr="00854F86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>יח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: </w:t>
      </w:r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(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כז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) ויהי בצהרים ויהתל בהם אליהו ויאמר קראו בקול גדול כי 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אלהים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הוא כי שיח וכי 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שיג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לו וכי דרך לו אולי ישן הוא 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ויקץ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:</w:t>
      </w:r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</w:t>
      </w:r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(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כח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) ויקראו בקול גדול 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ויתגדדו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כמשפטם בחרבות 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וברמחים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עד שפך דם עליהם:</w:t>
      </w:r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</w:t>
      </w:r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(</w:t>
      </w:r>
      <w:proofErr w:type="spellStart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כט</w:t>
      </w:r>
      <w:proofErr w:type="spellEnd"/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) ויהי כעבר הצהרים ויתנבאו עד לעלות המנחה </w:t>
      </w:r>
      <w:r w:rsidRPr="00854F86">
        <w:rPr>
          <w:rFonts w:asciiTheme="minorBidi" w:hAnsiTheme="minorBidi"/>
          <w:color w:val="000000"/>
          <w:sz w:val="16"/>
          <w:szCs w:val="16"/>
          <w:u w:val="single"/>
          <w:shd w:val="clear" w:color="auto" w:fill="FFFFFF"/>
          <w:rtl/>
        </w:rPr>
        <w:t>ואין קול ואין ענה ואין קשב</w:t>
      </w:r>
      <w:r w:rsidRPr="00854F86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:</w:t>
      </w:r>
    </w:p>
    <w:p w:rsidR="00854F86" w:rsidRDefault="00CB4D61" w:rsidP="00FE24AB">
      <w:pPr>
        <w:spacing w:line="360" w:lineRule="auto"/>
        <w:rPr>
          <w:rFonts w:ascii="FrankRuehl" w:hAnsi="FrankRuehl" w:cs="FrankRuehl"/>
          <w:b/>
          <w:bCs/>
          <w:color w:val="000000"/>
          <w:shd w:val="clear" w:color="auto" w:fill="FFFFFF"/>
          <w:rtl/>
        </w:rPr>
      </w:pP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וַיָּשָׁב לִקְרָאתוֹ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וַיַּגֶּד-לו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ֹ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לֵאמֹר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, לֹא הֵקִיץ הַנָּעַר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3" w:name="32"/>
      <w:bookmarkEnd w:id="23"/>
    </w:p>
    <w:p w:rsidR="00854F86" w:rsidRPr="00A1068F" w:rsidRDefault="00854F86" w:rsidP="00A1068F">
      <w:pPr>
        <w:spacing w:line="360" w:lineRule="auto"/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</w:pPr>
      <w:r w:rsidRPr="00A1068F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>תלמוד ירושלמי (</w:t>
      </w:r>
      <w:proofErr w:type="spellStart"/>
      <w:r w:rsidRPr="00A1068F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>וילנא</w:t>
      </w:r>
      <w:proofErr w:type="spellEnd"/>
      <w:r w:rsidRPr="00A1068F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>) מסכת סנהדרין פרק י</w:t>
      </w:r>
      <w:r w:rsidRPr="00A1068F">
        <w:rPr>
          <w:rFonts w:asciiTheme="minorBidi" w:hAnsiTheme="minorBidi"/>
          <w:b/>
          <w:bCs/>
          <w:color w:val="000000"/>
          <w:sz w:val="16"/>
          <w:szCs w:val="16"/>
          <w:shd w:val="clear" w:color="auto" w:fill="FFFFFF"/>
          <w:rtl/>
        </w:rPr>
        <w:t xml:space="preserve">: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גיחזי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אדם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גבור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בתורה היה אלא שהיו בו שלשה דברים עין צרה ופרוץ בערוה ולא היה מודה בתחיית המתים</w:t>
      </w:r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... </w:t>
      </w:r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ופרוץ בערוה שכן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השונמית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אומרת לאשה [שם ד ט] הנה נא ידעתי כי איש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אלהים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קדוש הוא עובר עלינו תמיד אמר רבי יונה הוא קדוש ואין תלמידו קדוש. אמר רבי אבין שלא הביט בה מימיו</w:t>
      </w:r>
      <w:r w:rsidR="00A1068F"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... </w:t>
      </w:r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ולא היה מודה בתחיית המתים את מוצא בשעה שבא אלישע להחיות את בנה של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שונמית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אמר לו [שם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כט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] קח משענתי בידך ולך כי תמצא איש לא תברכנו וכי יברכך איש לא תעננו. והוא לא עבד כן אלא כד פגע בר נש ביה א"ל מאיין ולאיין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גיחזי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. וו א"ל אנא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איזיל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מחיה מתים א"ל לית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דמחיה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מתים אלא הקדוש ברוך הוא </w:t>
      </w:r>
      <w:proofErr w:type="spellStart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>דכתיב</w:t>
      </w:r>
      <w:proofErr w:type="spellEnd"/>
      <w:r w:rsidRPr="00A1068F">
        <w:rPr>
          <w:rFonts w:asciiTheme="minorBidi" w:hAnsiTheme="minorBidi"/>
          <w:color w:val="000000"/>
          <w:sz w:val="16"/>
          <w:szCs w:val="16"/>
          <w:shd w:val="clear" w:color="auto" w:fill="FFFFFF"/>
          <w:rtl/>
        </w:rPr>
        <w:t xml:space="preserve"> ביה [שמואל א ב ו] ה' ממית ומחיה מוריד שאול ויעל. אזל ליה ולא עבד כלום</w:t>
      </w:r>
    </w:p>
    <w:p w:rsidR="00CB2B33" w:rsidRPr="00FE24AB" w:rsidRDefault="00CB4D61" w:rsidP="00FE24AB">
      <w:pPr>
        <w:spacing w:line="360" w:lineRule="auto"/>
        <w:rPr>
          <w:rFonts w:ascii="FrankRuehl" w:hAnsi="FrankRuehl" w:cs="FrankRuehl"/>
          <w:color w:val="000000"/>
          <w:rtl/>
        </w:rPr>
      </w:pPr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לב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וַיָּבֹא אֱלִישָׁע, הַבָּיְתָה; וְהִנֵּה הַנַּעַר מֵת, מֻשְׁכָּב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עַל-מִטָּתו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ֹ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4" w:name="33"/>
      <w:bookmarkEnd w:id="24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לג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וַיָּבֹא,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וַיִּסְגֹּר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הַדֶּלֶת בְּעַד שְׁנֵיהֶם; וַיִּתְפַּלֵּל, אֶל-ה'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5" w:name="34"/>
      <w:bookmarkEnd w:id="25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לד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וַיַּעַל וַיִּשְׁכַּב עַל-הַיֶּלֶד, וַיָּשֶׂם פִּיו עַל-פִּיו וְעֵינָיו עַל-עֵינָיו וְכַפָּיו עַל-כַּפָּו, וַיִּגְהַר, עָלָיו; וַיָּחָם, בְּשַׂר הַיָּלֶד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6" w:name="35"/>
      <w:bookmarkEnd w:id="26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לה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וַיָּשָׁב וַיֵּלֶךְ בַּבַּיִת, אַחַת הֵנָּה וְאַחַת הֵנָּה, וַיַּעַל, וַיִּגְהַר עָלָיו; וַיְזוֹרֵר הַנַּעַר עַד-שֶׁבַע פְּעָמִים,</w:t>
      </w:r>
      <w:r w:rsid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וַיִּפְקַח הַנַּעַר אֶת-עֵינָי</w:t>
      </w:r>
      <w:r w:rsidR="00FE24AB">
        <w:rPr>
          <w:rFonts w:ascii="FrankRuehl" w:hAnsi="FrankRuehl" w:cs="FrankRuehl" w:hint="cs"/>
          <w:color w:val="000000"/>
          <w:shd w:val="clear" w:color="auto" w:fill="FFFFFF"/>
          <w:rtl/>
        </w:rPr>
        <w:t>ו.</w:t>
      </w:r>
      <w:r w:rsidR="00FE24AB">
        <w:rPr>
          <w:rStyle w:val="aa"/>
          <w:rFonts w:ascii="FrankRuehl" w:hAnsi="FrankRuehl"/>
          <w:color w:val="000000"/>
          <w:shd w:val="clear" w:color="auto" w:fill="FFFFFF"/>
          <w:rtl/>
        </w:rPr>
        <w:footnoteReference w:id="1"/>
      </w:r>
      <w:r w:rsidRPr="00FE24AB">
        <w:rPr>
          <w:rFonts w:ascii="FrankRuehl" w:hAnsi="FrankRuehl" w:cs="FrankRuehl"/>
          <w:color w:val="000000"/>
          <w:shd w:val="clear" w:color="auto" w:fill="FFFFFF"/>
        </w:rPr>
        <w:t>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7" w:name="36"/>
      <w:bookmarkEnd w:id="27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לו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וַיִּקְרָא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אֶל-גֵּיחֲזִי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, וַיֹּאמֶר קְרָא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אֶל-הַשֻּׁנַמִּית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הַזֹּאת, וַיִּקְרָאֶהָ,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וַתָּבֹא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אֵלָיו; וַיֹּאמֶר, שְׂאִי בְנֵךְ</w:t>
      </w:r>
      <w:r w:rsidRPr="00FE24AB">
        <w:rPr>
          <w:rFonts w:ascii="FrankRuehl" w:hAnsi="FrankRuehl" w:cs="FrankRuehl"/>
          <w:color w:val="000000"/>
          <w:shd w:val="clear" w:color="auto" w:fill="FFFFFF"/>
        </w:rPr>
        <w:t>. </w:t>
      </w:r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</w:rPr>
        <w:t> </w:t>
      </w:r>
      <w:bookmarkStart w:id="28" w:name="37"/>
      <w:bookmarkEnd w:id="28"/>
      <w:proofErr w:type="spellStart"/>
      <w:r w:rsidRPr="00FE24AB">
        <w:rPr>
          <w:rFonts w:ascii="FrankRuehl" w:hAnsi="FrankRuehl" w:cs="FrankRuehl"/>
          <w:b/>
          <w:bCs/>
          <w:color w:val="000000"/>
          <w:shd w:val="clear" w:color="auto" w:fill="FFFFFF"/>
          <w:rtl/>
        </w:rPr>
        <w:t>לז</w:t>
      </w:r>
      <w:proofErr w:type="spellEnd"/>
      <w:r w:rsidRPr="00FE24AB">
        <w:rPr>
          <w:rStyle w:val="apple-converted-space"/>
          <w:rFonts w:ascii="FrankRuehl" w:hAnsi="FrankRuehl" w:cs="FrankRuehl"/>
          <w:color w:val="000000"/>
          <w:shd w:val="clear" w:color="auto" w:fill="FFFFFF"/>
          <w:rtl/>
        </w:rPr>
        <w:t> 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וַתָּבֹא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וַתִּפֹּל עַל-רַגְלָיו,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וַתִּשְׁתַּחו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ּ אָרְצָה; </w:t>
      </w:r>
      <w:proofErr w:type="spellStart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>וַתִּשָּׂא</w:t>
      </w:r>
      <w:proofErr w:type="spellEnd"/>
      <w:r w:rsidRPr="00FE24AB">
        <w:rPr>
          <w:rFonts w:ascii="FrankRuehl" w:hAnsi="FrankRuehl" w:cs="FrankRuehl"/>
          <w:color w:val="000000"/>
          <w:shd w:val="clear" w:color="auto" w:fill="FFFFFF"/>
          <w:rtl/>
        </w:rPr>
        <w:t xml:space="preserve"> אֶת-בְּנָהּ, וַתֵּצֵא.  </w:t>
      </w:r>
    </w:p>
    <w:p w:rsidR="00CB41AA" w:rsidRPr="00CB41AA" w:rsidRDefault="00CB41AA" w:rsidP="00CB41AA">
      <w:pPr>
        <w:pStyle w:val="a6"/>
        <w:rPr>
          <w:rFonts w:asciiTheme="minorBidi" w:hAnsiTheme="minorBidi" w:cstheme="minorBidi"/>
          <w:sz w:val="16"/>
          <w:szCs w:val="16"/>
          <w:rtl/>
        </w:rPr>
      </w:pPr>
      <w:bookmarkStart w:id="29" w:name="38"/>
      <w:bookmarkStart w:id="30" w:name="_GoBack"/>
      <w:bookmarkEnd w:id="29"/>
      <w:proofErr w:type="spellStart"/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הרי"ד</w:t>
      </w:r>
      <w:proofErr w:type="spellEnd"/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</w:t>
      </w:r>
      <w:proofErr w:type="spellStart"/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סולוביצ'יק</w:t>
      </w:r>
      <w:proofErr w:type="spellEnd"/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, איש האמונה,</w:t>
      </w:r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 xml:space="preserve"> </w:t>
      </w:r>
      <w:r w:rsidRPr="00CB41AA">
        <w:rPr>
          <w:rFonts w:asciiTheme="minorBidi" w:hAnsiTheme="minorBidi" w:cstheme="minorBidi"/>
          <w:b/>
          <w:bCs/>
          <w:sz w:val="16"/>
          <w:szCs w:val="16"/>
          <w:rtl/>
        </w:rPr>
        <w:t>עמ' 71 ועמ' 75</w:t>
      </w:r>
      <w:bookmarkEnd w:id="30"/>
      <w:r w:rsidRPr="00CB41AA">
        <w:rPr>
          <w:rFonts w:asciiTheme="minorBidi" w:hAnsiTheme="minorBidi" w:cstheme="minorBidi"/>
          <w:sz w:val="16"/>
          <w:szCs w:val="16"/>
          <w:rtl/>
        </w:rPr>
        <w:t>:</w:t>
      </w:r>
      <w:r w:rsidRPr="00CB41AA">
        <w:rPr>
          <w:rFonts w:asciiTheme="minorBidi" w:hAnsiTheme="minorBidi" w:cstheme="minorBidi"/>
          <w:sz w:val="16"/>
          <w:szCs w:val="16"/>
          <w:rtl/>
        </w:rPr>
        <w:t xml:space="preserve"> </w:t>
      </w:r>
      <w:r w:rsidRPr="00CB41AA">
        <w:rPr>
          <w:rFonts w:asciiTheme="minorBidi" w:hAnsiTheme="minorBidi" w:cstheme="minorBidi"/>
          <w:sz w:val="16"/>
          <w:szCs w:val="16"/>
          <w:rtl/>
        </w:rPr>
        <w:t>לימדונו רבותינו הגדולים: 'חייב אדם לברך על הרעה כשם שמברך על הטובה'. כשם שהטובה מחייבת את האדם למעשים נעלים ותובעת מן היחיד או הכלל פעולת יצירה וחידוש – כך דורשים הייסורים תיקון הנפש וטיהור החיים – אם בשעת הארת פנים והשפעת החסד לא נתעורר האדם לפעולה. כי יש והאדם נתבע לתקן על-ידי ייסוריו, מה שפגם ביצירה בשעה שהקב"ה נטה אליו כנהר שלום.</w:t>
      </w:r>
    </w:p>
    <w:p w:rsidR="00CB41AA" w:rsidRDefault="00CB41AA" w:rsidP="00CB41AA">
      <w:pPr>
        <w:pStyle w:val="a6"/>
        <w:rPr>
          <w:rtl/>
        </w:rPr>
      </w:pPr>
      <w:r w:rsidRPr="00CB41AA">
        <w:rPr>
          <w:rFonts w:asciiTheme="minorBidi" w:hAnsiTheme="minorBidi" w:cstheme="minorBidi"/>
          <w:sz w:val="16"/>
          <w:szCs w:val="16"/>
        </w:rPr>
        <w:t>…</w:t>
      </w:r>
      <w:r w:rsidRPr="00CB41AA">
        <w:rPr>
          <w:rFonts w:asciiTheme="minorBidi" w:hAnsiTheme="minorBidi" w:cstheme="minorBidi"/>
          <w:sz w:val="16"/>
          <w:szCs w:val="16"/>
          <w:rtl/>
        </w:rPr>
        <w:t xml:space="preserve"> אז באה המצוקה, שעת הייסורים. הסבל הוא ההתראה האחרונה שההשגחה העליונה מתרה באדם, </w:t>
      </w:r>
      <w:proofErr w:type="spellStart"/>
      <w:r w:rsidRPr="00CB41AA">
        <w:rPr>
          <w:rFonts w:asciiTheme="minorBidi" w:hAnsiTheme="minorBidi" w:cstheme="minorBidi"/>
          <w:sz w:val="16"/>
          <w:szCs w:val="16"/>
          <w:rtl/>
        </w:rPr>
        <w:t>סרוס</w:t>
      </w:r>
      <w:proofErr w:type="spellEnd"/>
      <w:r w:rsidRPr="00CB41AA">
        <w:rPr>
          <w:rFonts w:asciiTheme="minorBidi" w:hAnsiTheme="minorBidi" w:cstheme="minorBidi"/>
          <w:sz w:val="16"/>
          <w:szCs w:val="16"/>
          <w:rtl/>
        </w:rPr>
        <w:t xml:space="preserve"> הרגשת הטובה. לכרוז האחרון, העולה מתוך הייסורים, מוכרחים להגיב </w:t>
      </w:r>
      <w:proofErr w:type="spellStart"/>
      <w:r w:rsidRPr="00CB41AA">
        <w:rPr>
          <w:rFonts w:asciiTheme="minorBidi" w:hAnsiTheme="minorBidi" w:cstheme="minorBidi"/>
          <w:sz w:val="16"/>
          <w:szCs w:val="16"/>
          <w:rtl/>
        </w:rPr>
        <w:t>בתכיפה</w:t>
      </w:r>
      <w:proofErr w:type="spellEnd"/>
      <w:r w:rsidRPr="00CB41AA">
        <w:rPr>
          <w:rFonts w:asciiTheme="minorBidi" w:hAnsiTheme="minorBidi" w:cstheme="minorBidi"/>
          <w:sz w:val="16"/>
          <w:szCs w:val="16"/>
          <w:rtl/>
        </w:rPr>
        <w:t xml:space="preserve"> ולהיענות לקולו של הא-</w:t>
      </w:r>
      <w:proofErr w:type="spellStart"/>
      <w:r w:rsidRPr="00CB41AA">
        <w:rPr>
          <w:rFonts w:asciiTheme="minorBidi" w:hAnsiTheme="minorBidi" w:cstheme="minorBidi"/>
          <w:sz w:val="16"/>
          <w:szCs w:val="16"/>
          <w:rtl/>
        </w:rPr>
        <w:t>לוהים</w:t>
      </w:r>
      <w:proofErr w:type="spellEnd"/>
      <w:r w:rsidRPr="00CB41AA">
        <w:rPr>
          <w:rFonts w:asciiTheme="minorBidi" w:hAnsiTheme="minorBidi" w:cstheme="minorBidi"/>
          <w:sz w:val="16"/>
          <w:szCs w:val="16"/>
          <w:rtl/>
        </w:rPr>
        <w:t xml:space="preserve"> הקורא לאדם 'איכה'! היהדות הקפידה מאד על איסור </w:t>
      </w:r>
      <w:proofErr w:type="spellStart"/>
      <w:r w:rsidRPr="00CB41AA">
        <w:rPr>
          <w:rFonts w:asciiTheme="minorBidi" w:hAnsiTheme="minorBidi" w:cstheme="minorBidi"/>
          <w:sz w:val="16"/>
          <w:szCs w:val="16"/>
          <w:rtl/>
        </w:rPr>
        <w:t>חימוץ</w:t>
      </w:r>
      <w:proofErr w:type="spellEnd"/>
      <w:r w:rsidRPr="00CB41AA">
        <w:rPr>
          <w:rFonts w:asciiTheme="minorBidi" w:hAnsiTheme="minorBidi" w:cstheme="minorBidi"/>
          <w:sz w:val="16"/>
          <w:szCs w:val="16"/>
          <w:rtl/>
        </w:rPr>
        <w:t xml:space="preserve"> השעה. בת תודעת זמן רגישה היא. שהייה כלשהי נחשבת על ידה לפשע. האדם מפסיד לפעמים את עולמו בשל חטא אחד – 'ויתמהמה'.</w:t>
      </w:r>
    </w:p>
    <w:p w:rsidR="00CB41AA" w:rsidRDefault="00CB41AA" w:rsidP="00FE24AB">
      <w:pPr>
        <w:spacing w:line="360" w:lineRule="auto"/>
        <w:rPr>
          <w:rFonts w:ascii="FrankRuehl" w:hAnsi="FrankRuehl" w:cs="FrankRuehl"/>
          <w:color w:val="000000"/>
          <w:shd w:val="clear" w:color="auto" w:fill="FFFFFF"/>
          <w:rtl/>
        </w:rPr>
      </w:pPr>
    </w:p>
    <w:p w:rsidR="00FE24AB" w:rsidRPr="00FE24AB" w:rsidRDefault="00FE24AB" w:rsidP="00FE24AB">
      <w:pPr>
        <w:spacing w:line="360" w:lineRule="auto"/>
        <w:rPr>
          <w:rFonts w:ascii="FrankRuehl" w:hAnsi="FrankRuehl" w:cs="FrankRuehl"/>
          <w:color w:val="000000"/>
          <w:shd w:val="clear" w:color="auto" w:fill="FFFFFF"/>
          <w:rtl/>
        </w:rPr>
      </w:pPr>
    </w:p>
    <w:sectPr w:rsidR="00FE24AB" w:rsidRPr="00FE24AB" w:rsidSect="00FE24AB">
      <w:type w:val="continuous"/>
      <w:pgSz w:w="11906" w:h="16838"/>
      <w:pgMar w:top="1440" w:right="1440" w:bottom="1440" w:left="1440" w:header="708" w:footer="708" w:gutter="0"/>
      <w:cols w:num="2"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EF" w:rsidRDefault="00E978EF" w:rsidP="00FE24AB">
      <w:pPr>
        <w:spacing w:after="0" w:line="240" w:lineRule="auto"/>
      </w:pPr>
      <w:r>
        <w:separator/>
      </w:r>
    </w:p>
  </w:endnote>
  <w:endnote w:type="continuationSeparator" w:id="0">
    <w:p w:rsidR="00E978EF" w:rsidRDefault="00E978EF" w:rsidP="00FE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EF" w:rsidRDefault="00E978EF" w:rsidP="00FE24AB">
      <w:pPr>
        <w:spacing w:after="0" w:line="240" w:lineRule="auto"/>
      </w:pPr>
      <w:r>
        <w:separator/>
      </w:r>
    </w:p>
  </w:footnote>
  <w:footnote w:type="continuationSeparator" w:id="0">
    <w:p w:rsidR="00E978EF" w:rsidRDefault="00E978EF" w:rsidP="00FE24AB">
      <w:pPr>
        <w:spacing w:after="0" w:line="240" w:lineRule="auto"/>
      </w:pPr>
      <w:r>
        <w:continuationSeparator/>
      </w:r>
    </w:p>
  </w:footnote>
  <w:footnote w:id="1">
    <w:p w:rsidR="00FE24AB" w:rsidRPr="00FE24AB" w:rsidRDefault="00FE24AB" w:rsidP="00FE24AB">
      <w:pPr>
        <w:pStyle w:val="1"/>
        <w:jc w:val="right"/>
        <w:rPr>
          <w:rFonts w:cs="FrankRuehl"/>
          <w:b w:val="0"/>
          <w:bCs w:val="0"/>
          <w:color w:val="000000"/>
          <w:sz w:val="22"/>
          <w:szCs w:val="22"/>
        </w:rPr>
      </w:pPr>
      <w:r w:rsidRPr="00FE24AB">
        <w:rPr>
          <w:rStyle w:val="aa"/>
          <w:rFonts w:cs="FrankRuehl"/>
          <w:b w:val="0"/>
          <w:bCs w:val="0"/>
          <w:sz w:val="22"/>
          <w:szCs w:val="22"/>
        </w:rPr>
        <w:footnoteRef/>
      </w:r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 xml:space="preserve">מלכים ב פרק </w:t>
      </w:r>
      <w:proofErr w:type="spellStart"/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>יג</w:t>
      </w:r>
      <w:proofErr w:type="spellEnd"/>
      <w:r w:rsidRPr="00FE24AB">
        <w:rPr>
          <w:rFonts w:cs="FrankRuehl" w:hint="cs"/>
          <w:b w:val="0"/>
          <w:bCs w:val="0"/>
          <w:color w:val="000000"/>
          <w:sz w:val="22"/>
          <w:szCs w:val="22"/>
        </w:rPr>
        <w:br/>
      </w:r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>כ</w:t>
      </w:r>
      <w:r w:rsidRPr="00FE24AB">
        <w:rPr>
          <w:rFonts w:cs="FrankRuehl" w:hint="cs"/>
          <w:b w:val="0"/>
          <w:bCs w:val="0"/>
          <w:color w:val="000000"/>
          <w:sz w:val="22"/>
          <w:szCs w:val="22"/>
        </w:rPr>
        <w:t> </w:t>
      </w:r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>וַיָּמָת אֱלִישָׁע, וַיִּקְבְּרֻהוּ; וּגְדוּדֵי מוֹאָב יָבֹאוּ בָאָרֶץ, בָּא שָׁנָה</w:t>
      </w:r>
      <w:r w:rsidRPr="00FE24AB">
        <w:rPr>
          <w:rFonts w:cs="FrankRuehl" w:hint="cs"/>
          <w:b w:val="0"/>
          <w:bCs w:val="0"/>
          <w:color w:val="000000"/>
          <w:sz w:val="22"/>
          <w:szCs w:val="22"/>
        </w:rPr>
        <w:t>.  </w:t>
      </w:r>
      <w:proofErr w:type="spellStart"/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>כא</w:t>
      </w:r>
      <w:proofErr w:type="spellEnd"/>
      <w:r w:rsidRPr="00FE24AB">
        <w:rPr>
          <w:rFonts w:cs="FrankRuehl" w:hint="cs"/>
          <w:b w:val="0"/>
          <w:bCs w:val="0"/>
          <w:color w:val="000000"/>
          <w:sz w:val="22"/>
          <w:szCs w:val="22"/>
        </w:rPr>
        <w:t> </w:t>
      </w:r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 xml:space="preserve">וַיְהִי הֵם קֹבְרִים אִישׁ, וְהִנֵּה רָאוּ אֶת-הַגְּדוּד, וַיַּשְׁלִיכוּ אֶת-הָאִישׁ, בְּקֶבֶר אֱלִישָׁע; וַיֵּלֶךְ וַיִּגַּע הָאִישׁ, בְּעַצְמוֹת אֱלִישָׁע, וַיְחִי, </w:t>
      </w:r>
      <w:proofErr w:type="spellStart"/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>וַיָּקָם</w:t>
      </w:r>
      <w:proofErr w:type="spellEnd"/>
      <w:r w:rsidRPr="00FE24AB">
        <w:rPr>
          <w:rFonts w:cs="FrankRuehl" w:hint="cs"/>
          <w:b w:val="0"/>
          <w:bCs w:val="0"/>
          <w:color w:val="000000"/>
          <w:sz w:val="22"/>
          <w:szCs w:val="22"/>
          <w:rtl/>
        </w:rPr>
        <w:t xml:space="preserve"> עַל-רַגְלָיו.  </w:t>
      </w:r>
    </w:p>
    <w:p w:rsidR="00FE24AB" w:rsidRDefault="00FE24AB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739"/>
    <w:multiLevelType w:val="hybridMultilevel"/>
    <w:tmpl w:val="9DEE38F8"/>
    <w:lvl w:ilvl="0" w:tplc="FD4E49B8">
      <w:start w:val="6"/>
      <w:numFmt w:val="bullet"/>
      <w:lvlText w:val=""/>
      <w:lvlJc w:val="left"/>
      <w:pPr>
        <w:ind w:left="921" w:hanging="360"/>
      </w:pPr>
      <w:rPr>
        <w:rFonts w:ascii="Wingdings" w:eastAsiaTheme="minorEastAsia" w:hAnsi="Wingdings" w:cs="FrankRueh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" w15:restartNumberingAfterBreak="0">
    <w:nsid w:val="72ED477B"/>
    <w:multiLevelType w:val="hybridMultilevel"/>
    <w:tmpl w:val="67688AEA"/>
    <w:lvl w:ilvl="0" w:tplc="44225CAA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FrankRueh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61"/>
    <w:rsid w:val="000078B8"/>
    <w:rsid w:val="0053386E"/>
    <w:rsid w:val="00745D85"/>
    <w:rsid w:val="00854F86"/>
    <w:rsid w:val="008A25A5"/>
    <w:rsid w:val="009A7D17"/>
    <w:rsid w:val="00A1068F"/>
    <w:rsid w:val="00B17855"/>
    <w:rsid w:val="00B812E3"/>
    <w:rsid w:val="00BB66D8"/>
    <w:rsid w:val="00CB2B33"/>
    <w:rsid w:val="00CB41AA"/>
    <w:rsid w:val="00CB4D61"/>
    <w:rsid w:val="00CE2168"/>
    <w:rsid w:val="00D1709C"/>
    <w:rsid w:val="00E978EF"/>
    <w:rsid w:val="00FA0457"/>
    <w:rsid w:val="00FE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38E0A"/>
  <w15:docId w15:val="{490A937F-1D02-41E5-B798-34CB8A50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FE24AB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D61"/>
  </w:style>
  <w:style w:type="paragraph" w:styleId="a3">
    <w:name w:val="Quote"/>
    <w:basedOn w:val="a4"/>
    <w:link w:val="a5"/>
    <w:uiPriority w:val="99"/>
    <w:qFormat/>
    <w:rsid w:val="00CB2B33"/>
    <w:pPr>
      <w:autoSpaceDE w:val="0"/>
      <w:autoSpaceDN w:val="0"/>
      <w:spacing w:before="60" w:after="60" w:line="300" w:lineRule="atLeast"/>
      <w:ind w:left="561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5">
    <w:name w:val="ציטוט תו"/>
    <w:basedOn w:val="a0"/>
    <w:link w:val="a3"/>
    <w:uiPriority w:val="99"/>
    <w:rsid w:val="00CB2B33"/>
    <w:rPr>
      <w:rFonts w:ascii="Times New Roman" w:eastAsiaTheme="minorEastAsia" w:hAnsi="Times New Roman" w:cs="Times New Roman"/>
      <w:sz w:val="20"/>
      <w:szCs w:val="20"/>
    </w:rPr>
  </w:style>
  <w:style w:type="paragraph" w:customStyle="1" w:styleId="a6">
    <w:name w:val="רגיל סמט"/>
    <w:basedOn w:val="a"/>
    <w:uiPriority w:val="99"/>
    <w:rsid w:val="00CB2B33"/>
    <w:pPr>
      <w:autoSpaceDE w:val="0"/>
      <w:autoSpaceDN w:val="0"/>
      <w:spacing w:after="0" w:line="300" w:lineRule="atLeast"/>
      <w:ind w:firstLine="227"/>
      <w:jc w:val="both"/>
    </w:pPr>
    <w:rPr>
      <w:rFonts w:ascii="Times New Roman" w:eastAsiaTheme="minorEastAsia" w:hAnsi="Times New Roman" w:cs="Times New Roman"/>
      <w:sz w:val="18"/>
    </w:rPr>
  </w:style>
  <w:style w:type="paragraph" w:styleId="a4">
    <w:name w:val="Body Text"/>
    <w:basedOn w:val="a"/>
    <w:link w:val="a7"/>
    <w:uiPriority w:val="99"/>
    <w:semiHidden/>
    <w:unhideWhenUsed/>
    <w:rsid w:val="00CB2B33"/>
    <w:pPr>
      <w:spacing w:after="120"/>
    </w:pPr>
  </w:style>
  <w:style w:type="character" w:customStyle="1" w:styleId="a7">
    <w:name w:val="גוף טקסט תו"/>
    <w:basedOn w:val="a0"/>
    <w:link w:val="a4"/>
    <w:uiPriority w:val="99"/>
    <w:semiHidden/>
    <w:rsid w:val="00CB2B33"/>
  </w:style>
  <w:style w:type="paragraph" w:styleId="a8">
    <w:name w:val="footnote text"/>
    <w:basedOn w:val="a"/>
    <w:link w:val="a9"/>
    <w:uiPriority w:val="99"/>
    <w:rsid w:val="00FE24AB"/>
    <w:pPr>
      <w:autoSpaceDE w:val="0"/>
      <w:autoSpaceDN w:val="0"/>
      <w:spacing w:after="0" w:line="288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9">
    <w:name w:val="טקסט הערת שוליים תו"/>
    <w:basedOn w:val="a0"/>
    <w:link w:val="a8"/>
    <w:uiPriority w:val="99"/>
    <w:rsid w:val="00FE24AB"/>
    <w:rPr>
      <w:rFonts w:ascii="Times New Roman" w:eastAsia="Times New Roman" w:hAnsi="Times New Roman" w:cs="Times New Roman"/>
      <w:sz w:val="18"/>
      <w:szCs w:val="18"/>
    </w:rPr>
  </w:style>
  <w:style w:type="character" w:styleId="aa">
    <w:name w:val="footnote reference"/>
    <w:basedOn w:val="a0"/>
    <w:uiPriority w:val="99"/>
    <w:rsid w:val="00FE24AB"/>
    <w:rPr>
      <w:rFonts w:cs="David"/>
      <w:vertAlign w:val="superscript"/>
      <w:lang w:val="x-none" w:eastAsia="x-none" w:bidi="he-IL"/>
    </w:rPr>
  </w:style>
  <w:style w:type="character" w:customStyle="1" w:styleId="psk">
    <w:name w:val="psk"/>
    <w:basedOn w:val="a0"/>
    <w:rsid w:val="00FE24AB"/>
  </w:style>
  <w:style w:type="character" w:customStyle="1" w:styleId="10">
    <w:name w:val="כותרת 1 תו"/>
    <w:basedOn w:val="a0"/>
    <w:link w:val="1"/>
    <w:uiPriority w:val="9"/>
    <w:rsid w:val="00FE24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a"/>
    <w:uiPriority w:val="99"/>
    <w:semiHidden/>
    <w:unhideWhenUsed/>
    <w:rsid w:val="00FE24A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כותרת תת"/>
    <w:basedOn w:val="a"/>
    <w:uiPriority w:val="99"/>
    <w:rsid w:val="00FE24AB"/>
    <w:pPr>
      <w:autoSpaceDE w:val="0"/>
      <w:autoSpaceDN w:val="0"/>
      <w:spacing w:before="120" w:after="120" w:line="300" w:lineRule="atLeast"/>
      <w:jc w:val="both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ac">
    <w:name w:val="פסוק אחרון"/>
    <w:basedOn w:val="a"/>
    <w:uiPriority w:val="99"/>
    <w:rsid w:val="00FE24AB"/>
    <w:pPr>
      <w:tabs>
        <w:tab w:val="left" w:pos="1418"/>
      </w:tabs>
      <w:autoSpaceDE w:val="0"/>
      <w:autoSpaceDN w:val="0"/>
      <w:spacing w:after="90" w:line="300" w:lineRule="atLeast"/>
      <w:ind w:right="562" w:firstLine="230"/>
      <w:jc w:val="both"/>
    </w:pPr>
    <w:rPr>
      <w:rFonts w:ascii="Times New Roman" w:eastAsiaTheme="minorEastAsia" w:hAnsi="Times New Roman" w:cs="Times New Roman"/>
      <w:sz w:val="18"/>
    </w:rPr>
  </w:style>
  <w:style w:type="paragraph" w:customStyle="1" w:styleId="ad">
    <w:name w:val="פסוק אמצע"/>
    <w:basedOn w:val="a"/>
    <w:uiPriority w:val="99"/>
    <w:rsid w:val="00FE24AB"/>
    <w:pPr>
      <w:tabs>
        <w:tab w:val="left" w:pos="1418"/>
      </w:tabs>
      <w:autoSpaceDE w:val="0"/>
      <w:autoSpaceDN w:val="0"/>
      <w:spacing w:after="0" w:line="300" w:lineRule="atLeast"/>
      <w:ind w:right="562" w:firstLine="230"/>
      <w:jc w:val="both"/>
    </w:pPr>
    <w:rPr>
      <w:rFonts w:ascii="Times New Roman" w:eastAsiaTheme="minorEastAsia" w:hAnsi="Times New Roman" w:cs="Times New Roman"/>
      <w:sz w:val="18"/>
    </w:rPr>
  </w:style>
  <w:style w:type="paragraph" w:customStyle="1" w:styleId="ae">
    <w:name w:val="פסוק ראשון"/>
    <w:basedOn w:val="a"/>
    <w:next w:val="ad"/>
    <w:uiPriority w:val="99"/>
    <w:rsid w:val="00FE24AB"/>
    <w:pPr>
      <w:tabs>
        <w:tab w:val="left" w:pos="1418"/>
      </w:tabs>
      <w:autoSpaceDE w:val="0"/>
      <w:autoSpaceDN w:val="0"/>
      <w:spacing w:before="90" w:after="0" w:line="300" w:lineRule="atLeast"/>
      <w:ind w:right="562" w:firstLine="230"/>
      <w:jc w:val="both"/>
    </w:pPr>
    <w:rPr>
      <w:rFonts w:ascii="Times New Roman" w:eastAsiaTheme="minorEastAsia" w:hAnsi="Times New Roman" w:cs="Times New Roman"/>
      <w:sz w:val="18"/>
    </w:rPr>
  </w:style>
  <w:style w:type="paragraph" w:customStyle="1" w:styleId="af">
    <w:name w:val="פסוק יחיד"/>
    <w:basedOn w:val="ae"/>
    <w:next w:val="a6"/>
    <w:uiPriority w:val="99"/>
    <w:rsid w:val="00FE24AB"/>
    <w:pPr>
      <w:spacing w:after="90"/>
    </w:pPr>
    <w:rPr>
      <w:sz w:val="22"/>
    </w:rPr>
  </w:style>
  <w:style w:type="paragraph" w:customStyle="1" w:styleId="af0">
    <w:name w:val="ציטוט אחרון"/>
    <w:basedOn w:val="a3"/>
    <w:uiPriority w:val="99"/>
    <w:rsid w:val="00CB41AA"/>
    <w:pPr>
      <w:spacing w:before="0"/>
      <w:ind w:left="0" w:right="561"/>
    </w:pPr>
    <w:rPr>
      <w:rFonts w:cs="David"/>
    </w:rPr>
  </w:style>
  <w:style w:type="paragraph" w:customStyle="1" w:styleId="af1">
    <w:name w:val="ציטוט ראשון"/>
    <w:basedOn w:val="a3"/>
    <w:uiPriority w:val="99"/>
    <w:rsid w:val="00CB41AA"/>
    <w:pPr>
      <w:spacing w:after="0"/>
      <w:ind w:left="0" w:right="561"/>
    </w:pPr>
    <w:rPr>
      <w:rFonts w:cs="Dav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60846-77F1-498A-912E-191281C77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1289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Elhanan Nir</dc:creator>
  <cp:lastModifiedBy>Elhanan Nir</cp:lastModifiedBy>
  <cp:revision>2</cp:revision>
  <dcterms:created xsi:type="dcterms:W3CDTF">2016-05-29T20:06:00Z</dcterms:created>
  <dcterms:modified xsi:type="dcterms:W3CDTF">2016-05-29T20:06:00Z</dcterms:modified>
</cp:coreProperties>
</file>