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D6" w:rsidRPr="006845D6" w:rsidRDefault="006845D6" w:rsidP="006845D6">
      <w:pPr>
        <w:tabs>
          <w:tab w:val="right" w:pos="84"/>
          <w:tab w:val="left" w:pos="4963"/>
        </w:tabs>
        <w:spacing w:before="240" w:line="360" w:lineRule="auto"/>
        <w:jc w:val="both"/>
        <w:rPr>
          <w:rFonts w:ascii="FrankRuehl" w:hAnsi="FrankRuehl" w:cs="FrankRuehl"/>
          <w:sz w:val="16"/>
          <w:szCs w:val="16"/>
          <w:rtl/>
        </w:rPr>
      </w:pPr>
      <w:bookmarkStart w:id="0" w:name="_GoBack"/>
      <w:bookmarkEnd w:id="0"/>
      <w:r w:rsidRPr="006845D6">
        <w:rPr>
          <w:rFonts w:ascii="FrankRuehl" w:hAnsi="FrankRuehl" w:cs="FrankRuehl" w:hint="cs"/>
          <w:sz w:val="16"/>
          <w:szCs w:val="16"/>
          <w:rtl/>
        </w:rPr>
        <w:t>לק"י ה באייר תשע"ז</w:t>
      </w:r>
    </w:p>
    <w:p w:rsidR="002B26A5" w:rsidRDefault="002B26A5" w:rsidP="006845D6">
      <w:pPr>
        <w:tabs>
          <w:tab w:val="right" w:pos="84"/>
          <w:tab w:val="left" w:pos="4963"/>
        </w:tabs>
        <w:spacing w:before="240" w:line="360" w:lineRule="auto"/>
        <w:jc w:val="both"/>
        <w:rPr>
          <w:rFonts w:ascii="FrankRuehl" w:hAnsi="FrankRuehl" w:cs="FrankRuehl"/>
          <w:b/>
          <w:bCs/>
          <w:sz w:val="22"/>
          <w:szCs w:val="22"/>
          <w:rtl/>
        </w:rPr>
      </w:pPr>
      <w:r w:rsidRPr="00752C8A">
        <w:rPr>
          <w:rFonts w:ascii="FrankRuehl" w:hAnsi="FrankRuehl" w:cs="FrankRuehl"/>
          <w:b/>
          <w:bCs/>
          <w:sz w:val="22"/>
          <w:szCs w:val="22"/>
          <w:rtl/>
        </w:rPr>
        <w:t>יום הזכרון</w:t>
      </w:r>
    </w:p>
    <w:p w:rsidR="00620E2F" w:rsidRPr="006845D6" w:rsidRDefault="00620E2F" w:rsidP="006845D6">
      <w:pPr>
        <w:tabs>
          <w:tab w:val="right" w:pos="84"/>
          <w:tab w:val="left" w:pos="4963"/>
        </w:tabs>
        <w:spacing w:before="240" w:line="360" w:lineRule="auto"/>
        <w:jc w:val="both"/>
        <w:rPr>
          <w:rFonts w:ascii="FrankRuehl" w:hAnsi="FrankRuehl" w:cs="FrankRuehl"/>
          <w:sz w:val="16"/>
          <w:szCs w:val="16"/>
          <w:rtl/>
        </w:rPr>
      </w:pPr>
      <w:r w:rsidRPr="006845D6">
        <w:rPr>
          <w:rFonts w:ascii="FrankRuehl" w:hAnsi="FrankRuehl" w:cs="FrankRuehl" w:hint="cs"/>
          <w:sz w:val="16"/>
          <w:szCs w:val="16"/>
          <w:rtl/>
        </w:rPr>
        <w:t xml:space="preserve">אחר געגוע גדול ב"ה שאנו זוכים לשוב וללמוד ועוד ביום הקדוש הזה. נעסוק היום במסירות הנפש של ישראל על קדושת השם. נתחיל מדברי האר"י </w:t>
      </w:r>
      <w:r w:rsidR="00A811D2" w:rsidRPr="006845D6">
        <w:rPr>
          <w:rFonts w:ascii="FrankRuehl" w:hAnsi="FrankRuehl" w:cs="FrankRuehl" w:hint="cs"/>
          <w:sz w:val="16"/>
          <w:szCs w:val="16"/>
          <w:rtl/>
        </w:rPr>
        <w:t xml:space="preserve">בכוונות, נעבור </w:t>
      </w:r>
      <w:r w:rsidR="006845D6" w:rsidRPr="006845D6">
        <w:rPr>
          <w:rFonts w:ascii="FrankRuehl" w:hAnsi="FrankRuehl" w:cs="FrankRuehl" w:hint="cs"/>
          <w:sz w:val="16"/>
          <w:szCs w:val="16"/>
          <w:rtl/>
        </w:rPr>
        <w:t xml:space="preserve">לדברי האדמוה"ז והראי"ה ביחס לכך, ונסיים בדברי שניים מגדולי דורנו </w:t>
      </w:r>
      <w:r w:rsidR="006845D6" w:rsidRPr="006845D6">
        <w:rPr>
          <w:rFonts w:ascii="FrankRuehl" w:hAnsi="FrankRuehl" w:cs="FrankRuehl"/>
          <w:sz w:val="16"/>
          <w:szCs w:val="16"/>
          <w:rtl/>
        </w:rPr>
        <w:t>–</w:t>
      </w:r>
      <w:r w:rsidR="006845D6" w:rsidRPr="006845D6">
        <w:rPr>
          <w:rFonts w:ascii="FrankRuehl" w:hAnsi="FrankRuehl" w:cs="FrankRuehl" w:hint="cs"/>
          <w:sz w:val="16"/>
          <w:szCs w:val="16"/>
          <w:rtl/>
        </w:rPr>
        <w:t xml:space="preserve"> הרב עודד וולנסקי והרב שג"ר ביחס למשמעות הצפירה. אלחנן</w:t>
      </w:r>
    </w:p>
    <w:p w:rsidR="00620E2F"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b/>
          <w:bCs/>
          <w:sz w:val="22"/>
          <w:szCs w:val="22"/>
          <w:rtl/>
        </w:rPr>
        <w:t>שער הכוונות - דרושי נפילת אפים דרוש ה</w:t>
      </w:r>
      <w:r>
        <w:rPr>
          <w:rFonts w:ascii="FrankRuehl" w:hAnsi="FrankRuehl" w:cs="FrankRuehl" w:hint="cs"/>
          <w:b/>
          <w:bCs/>
          <w:sz w:val="22"/>
          <w:szCs w:val="22"/>
          <w:rtl/>
        </w:rPr>
        <w:t xml:space="preserve">: </w:t>
      </w:r>
      <w:r w:rsidRPr="00620E2F">
        <w:rPr>
          <w:rFonts w:ascii="FrankRuehl" w:hAnsi="FrankRuehl" w:cs="FrankRuehl"/>
          <w:sz w:val="22"/>
          <w:szCs w:val="22"/>
          <w:rtl/>
        </w:rPr>
        <w:t>בענין מסירת האדם נפשו למיתה לפני הקב"ה וז"ל</w:t>
      </w:r>
      <w:r>
        <w:rPr>
          <w:rFonts w:ascii="FrankRuehl" w:hAnsi="FrankRuehl" w:cs="FrankRuehl" w:hint="cs"/>
          <w:sz w:val="22"/>
          <w:szCs w:val="22"/>
          <w:rtl/>
        </w:rPr>
        <w:t>:</w:t>
      </w:r>
      <w:r w:rsidRPr="00620E2F">
        <w:rPr>
          <w:rFonts w:ascii="FrankRuehl" w:hAnsi="FrankRuehl" w:cs="FrankRuehl"/>
          <w:sz w:val="22"/>
          <w:szCs w:val="22"/>
          <w:rtl/>
        </w:rPr>
        <w:t xml:space="preserve"> הנה בתפי' נמצאו ב' מיני מסיר' למיתה א' בק"ש וא' בנ"א כנודע</w:t>
      </w:r>
      <w:r>
        <w:rPr>
          <w:rFonts w:ascii="FrankRuehl" w:hAnsi="FrankRuehl" w:cs="FrankRuehl" w:hint="cs"/>
          <w:sz w:val="22"/>
          <w:szCs w:val="22"/>
          <w:rtl/>
        </w:rPr>
        <w:t>.</w:t>
      </w:r>
      <w:r w:rsidRPr="00620E2F">
        <w:rPr>
          <w:rFonts w:ascii="FrankRuehl" w:hAnsi="FrankRuehl" w:cs="FrankRuehl"/>
          <w:sz w:val="22"/>
          <w:szCs w:val="22"/>
          <w:rtl/>
        </w:rPr>
        <w:t xml:space="preserve"> </w:t>
      </w:r>
    </w:p>
    <w:p w:rsidR="00A811D2"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sz w:val="22"/>
          <w:szCs w:val="22"/>
          <w:rtl/>
        </w:rPr>
        <w:t>והנה הענין הוא כי יש ב' מיני זווג באצילות אם זווג חו"ב ואם ת"ת ומלכות וא"א לשניהם בלי מ"ן לקבל מ"ד</w:t>
      </w:r>
      <w:r>
        <w:rPr>
          <w:rFonts w:ascii="FrankRuehl" w:hAnsi="FrankRuehl" w:cs="FrankRuehl" w:hint="cs"/>
          <w:sz w:val="22"/>
          <w:szCs w:val="22"/>
          <w:rtl/>
        </w:rPr>
        <w:t>.</w:t>
      </w:r>
      <w:r w:rsidRPr="00620E2F">
        <w:rPr>
          <w:rFonts w:ascii="FrankRuehl" w:hAnsi="FrankRuehl" w:cs="FrankRuehl"/>
          <w:sz w:val="22"/>
          <w:szCs w:val="22"/>
          <w:rtl/>
        </w:rPr>
        <w:t xml:space="preserve"> ואמנם מ"ן שבמלכו' הם נשמות הצדיקים וכאשר ימסור האדם עצמו למיתה כאלו נפטר מן העולם ותתדבק נשמתו למעלה ביסוד באר ותעשה באר מים חיים ואז יבואו מים זכרים מת"ת וזווג הקדוש נעשה כתיקונו. וז"ס אליך ה' נפשי אשא להעלות נשמתו למעלה ונעשה בירא דמיין נבעין נביע מתתא ונביע מעיל' נביע מתתא מנשמתון דצדיקיא ונביע מעילא מדכור'</w:t>
      </w:r>
      <w:r w:rsidR="00A811D2">
        <w:rPr>
          <w:rFonts w:ascii="FrankRuehl" w:hAnsi="FrankRuehl" w:cs="FrankRuehl" w:hint="cs"/>
          <w:sz w:val="22"/>
          <w:szCs w:val="22"/>
          <w:rtl/>
        </w:rPr>
        <w:t>.</w:t>
      </w:r>
      <w:r w:rsidRPr="00620E2F">
        <w:rPr>
          <w:rFonts w:ascii="FrankRuehl" w:hAnsi="FrankRuehl" w:cs="FrankRuehl"/>
          <w:sz w:val="22"/>
          <w:szCs w:val="22"/>
          <w:rtl/>
        </w:rPr>
        <w:t xml:space="preserve"> </w:t>
      </w:r>
    </w:p>
    <w:p w:rsidR="00620E2F"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sz w:val="22"/>
          <w:szCs w:val="22"/>
          <w:rtl/>
        </w:rPr>
        <w:t>ומ"ן דבינה המשובחים הם הצדיקים המוסרים עצמם למיתה על קדוש השם</w:t>
      </w:r>
      <w:r>
        <w:rPr>
          <w:rFonts w:ascii="FrankRuehl" w:hAnsi="FrankRuehl" w:cs="FrankRuehl" w:hint="cs"/>
          <w:sz w:val="22"/>
          <w:szCs w:val="22"/>
          <w:rtl/>
        </w:rPr>
        <w:t>,</w:t>
      </w:r>
      <w:r w:rsidRPr="00620E2F">
        <w:rPr>
          <w:rFonts w:ascii="FrankRuehl" w:hAnsi="FrankRuehl" w:cs="FrankRuehl"/>
          <w:sz w:val="22"/>
          <w:szCs w:val="22"/>
          <w:rtl/>
        </w:rPr>
        <w:t xml:space="preserve"> שהיא בינה שנקרא שם גדול וקדוש השם לעלות ממטה למעלה </w:t>
      </w:r>
      <w:r w:rsidRPr="00A811D2">
        <w:rPr>
          <w:rFonts w:ascii="FrankRuehl" w:hAnsi="FrankRuehl" w:cs="FrankRuehl"/>
          <w:b/>
          <w:bCs/>
          <w:sz w:val="22"/>
          <w:szCs w:val="22"/>
          <w:rtl/>
        </w:rPr>
        <w:t>בסוד הקדוש שהיא החכמה</w:t>
      </w:r>
      <w:r>
        <w:rPr>
          <w:rFonts w:ascii="FrankRuehl" w:hAnsi="FrankRuehl" w:cs="FrankRuehl" w:hint="cs"/>
          <w:sz w:val="22"/>
          <w:szCs w:val="22"/>
          <w:rtl/>
        </w:rPr>
        <w:t>.</w:t>
      </w:r>
      <w:r w:rsidRPr="00620E2F">
        <w:rPr>
          <w:rFonts w:ascii="FrankRuehl" w:hAnsi="FrankRuehl" w:cs="FrankRuehl"/>
          <w:sz w:val="22"/>
          <w:szCs w:val="22"/>
          <w:rtl/>
        </w:rPr>
        <w:t xml:space="preserve"> </w:t>
      </w:r>
    </w:p>
    <w:p w:rsidR="00A811D2" w:rsidRDefault="00A811D2" w:rsidP="006845D6">
      <w:pPr>
        <w:tabs>
          <w:tab w:val="right" w:pos="84"/>
          <w:tab w:val="left" w:pos="4963"/>
        </w:tabs>
        <w:spacing w:before="240" w:line="360" w:lineRule="auto"/>
        <w:jc w:val="both"/>
        <w:rPr>
          <w:rFonts w:ascii="FrankRuehl" w:hAnsi="FrankRuehl" w:cs="FrankRuehl"/>
          <w:sz w:val="22"/>
          <w:szCs w:val="22"/>
          <w:rtl/>
        </w:rPr>
      </w:pPr>
      <w:r>
        <w:rPr>
          <w:rFonts w:ascii="FrankRuehl" w:hAnsi="FrankRuehl" w:cs="FrankRuehl" w:hint="cs"/>
          <w:sz w:val="22"/>
          <w:szCs w:val="22"/>
          <w:rtl/>
        </w:rPr>
        <w:t xml:space="preserve">... </w:t>
      </w:r>
      <w:r w:rsidR="00620E2F" w:rsidRPr="00620E2F">
        <w:rPr>
          <w:rFonts w:ascii="FrankRuehl" w:hAnsi="FrankRuehl" w:cs="FrankRuehl"/>
          <w:sz w:val="22"/>
          <w:szCs w:val="22"/>
          <w:rtl/>
        </w:rPr>
        <w:t>והנה מ"ן דבינה לעולם אינם פוסקים כי בניה אצלה תמיד ת"ת ומלכות ולפיכך זווג העליון תמידי לא יפסק</w:t>
      </w:r>
      <w:r>
        <w:rPr>
          <w:rFonts w:ascii="FrankRuehl" w:hAnsi="FrankRuehl" w:cs="FrankRuehl" w:hint="cs"/>
          <w:sz w:val="22"/>
          <w:szCs w:val="22"/>
          <w:rtl/>
        </w:rPr>
        <w:t>,</w:t>
      </w:r>
      <w:r w:rsidR="00620E2F" w:rsidRPr="00620E2F">
        <w:rPr>
          <w:rFonts w:ascii="FrankRuehl" w:hAnsi="FrankRuehl" w:cs="FrankRuehl"/>
          <w:sz w:val="22"/>
          <w:szCs w:val="22"/>
          <w:rtl/>
        </w:rPr>
        <w:t xml:space="preserve"> אלא שבנשמות הצדיקים המוסרים עצמם על קידוש השם יהיה הזווג העליון שלם ומשובח כי ע"י הנשמות יאירו ת"ת ומלכות הארה נפלאה וכפי ערך הארתם יהיה הזווג העליון שלם ומשובח וירשו הבנים הנהו תרין עטרין דגניזין בגווייהו ונהרין אנפי מלכא כנז' באד"ז ואז ונהר יוצא דהיינו בינה מעדן דהיינו חכמה להשקות את הגן דהיינו ת"ת. </w:t>
      </w:r>
    </w:p>
    <w:p w:rsidR="00A811D2"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sz w:val="22"/>
          <w:szCs w:val="22"/>
          <w:rtl/>
        </w:rPr>
        <w:t xml:space="preserve">ומשם דהיינו בינה יפרד והיה לארבעה ראשים דאתעבידו לז"א ד' מוחין ואינון ד' בתי תפילין </w:t>
      </w:r>
      <w:r w:rsidR="00A811D2" w:rsidRPr="00A811D2">
        <w:rPr>
          <w:rFonts w:ascii="FrankRuehl" w:hAnsi="FrankRuehl" w:cs="FrankRuehl"/>
          <w:sz w:val="22"/>
          <w:szCs w:val="22"/>
          <w:rtl/>
        </w:rPr>
        <w:t>דרישא כנזכר באדר"ז דקאמר יפרד משום דמתפרשן ברחמי בדינא מה דלאו הכי לעילא דכלהו חד כנזכר בזוהר חיי שרה</w:t>
      </w:r>
      <w:r w:rsidR="00A811D2">
        <w:rPr>
          <w:rFonts w:ascii="FrankRuehl" w:hAnsi="FrankRuehl" w:cs="FrankRuehl" w:hint="cs"/>
          <w:sz w:val="22"/>
          <w:szCs w:val="22"/>
          <w:rtl/>
        </w:rPr>
        <w:t>.</w:t>
      </w:r>
      <w:r w:rsidR="00A811D2" w:rsidRPr="00A811D2">
        <w:rPr>
          <w:rFonts w:ascii="FrankRuehl" w:hAnsi="FrankRuehl" w:cs="FrankRuehl"/>
          <w:sz w:val="22"/>
          <w:szCs w:val="22"/>
          <w:rtl/>
        </w:rPr>
        <w:t xml:space="preserve"> </w:t>
      </w:r>
    </w:p>
    <w:p w:rsidR="00A811D2" w:rsidRDefault="00A811D2" w:rsidP="006845D6">
      <w:pPr>
        <w:tabs>
          <w:tab w:val="right" w:pos="84"/>
          <w:tab w:val="left" w:pos="4963"/>
        </w:tabs>
        <w:spacing w:before="240" w:line="360" w:lineRule="auto"/>
        <w:jc w:val="both"/>
        <w:rPr>
          <w:rFonts w:ascii="FrankRuehl" w:hAnsi="FrankRuehl" w:cs="FrankRuehl"/>
          <w:sz w:val="22"/>
          <w:szCs w:val="22"/>
          <w:rtl/>
        </w:rPr>
      </w:pPr>
      <w:r w:rsidRPr="00A811D2">
        <w:rPr>
          <w:rFonts w:ascii="FrankRuehl" w:hAnsi="FrankRuehl" w:cs="FrankRuehl"/>
          <w:sz w:val="22"/>
          <w:szCs w:val="22"/>
          <w:rtl/>
        </w:rPr>
        <w:t xml:space="preserve">וכאשר אין איש מוסר עצמו עק"ה לא בכח בק"ש ולא בפועל כעשרה הרוגי מלוכה אז אין הזווג שלם לצורך הבנים ת"ת ומלכות להריק להם ברכה עד בלי די אלא להחיותם ולהעמידם על עומדם לבד ואז תקרא אתתרכת מעל בנין כנודע. </w:t>
      </w:r>
    </w:p>
    <w:p w:rsidR="00A811D2" w:rsidRDefault="00A811D2" w:rsidP="006845D6">
      <w:pPr>
        <w:tabs>
          <w:tab w:val="right" w:pos="84"/>
          <w:tab w:val="left" w:pos="4963"/>
        </w:tabs>
        <w:spacing w:before="240" w:line="360" w:lineRule="auto"/>
        <w:jc w:val="both"/>
        <w:rPr>
          <w:rFonts w:ascii="FrankRuehl" w:hAnsi="FrankRuehl" w:cs="FrankRuehl"/>
          <w:sz w:val="22"/>
          <w:szCs w:val="22"/>
          <w:rtl/>
        </w:rPr>
      </w:pPr>
      <w:r w:rsidRPr="00A811D2">
        <w:rPr>
          <w:rFonts w:ascii="FrankRuehl" w:hAnsi="FrankRuehl" w:cs="FrankRuehl"/>
          <w:sz w:val="22"/>
          <w:szCs w:val="22"/>
          <w:rtl/>
        </w:rPr>
        <w:t>ודע שעד זמן הי' הרוגי מלוכה היו מאירים ת"ת ומל' והיה די באורם להעלות מ"ן לבינ' ממטה למעלה עם קצת סיוע מהצדיקים אשר מוסרים עצמם עק"ה בכח בעת ק"ש</w:t>
      </w:r>
      <w:r>
        <w:rPr>
          <w:rFonts w:ascii="FrankRuehl" w:hAnsi="FrankRuehl" w:cs="FrankRuehl" w:hint="cs"/>
          <w:sz w:val="22"/>
          <w:szCs w:val="22"/>
          <w:rtl/>
        </w:rPr>
        <w:t>,</w:t>
      </w:r>
      <w:r w:rsidRPr="00A811D2">
        <w:rPr>
          <w:rFonts w:ascii="FrankRuehl" w:hAnsi="FrankRuehl" w:cs="FrankRuehl"/>
          <w:sz w:val="22"/>
          <w:szCs w:val="22"/>
          <w:rtl/>
        </w:rPr>
        <w:t xml:space="preserve"> אבל בזמן העשרה הרוגי </w:t>
      </w:r>
      <w:r>
        <w:rPr>
          <w:rFonts w:ascii="FrankRuehl" w:hAnsi="FrankRuehl" w:cs="FrankRuehl"/>
          <w:sz w:val="22"/>
          <w:szCs w:val="22"/>
          <w:rtl/>
        </w:rPr>
        <w:t>מלוכה שמש וירח קדרו בעון הדור ו</w:t>
      </w:r>
      <w:r>
        <w:rPr>
          <w:rFonts w:ascii="FrankRuehl" w:hAnsi="FrankRuehl" w:cs="FrankRuehl" w:hint="cs"/>
          <w:sz w:val="22"/>
          <w:szCs w:val="22"/>
          <w:rtl/>
        </w:rPr>
        <w:t>ל</w:t>
      </w:r>
      <w:r w:rsidRPr="00A811D2">
        <w:rPr>
          <w:rFonts w:ascii="FrankRuehl" w:hAnsi="FrankRuehl" w:cs="FrankRuehl"/>
          <w:sz w:val="22"/>
          <w:szCs w:val="22"/>
          <w:rtl/>
        </w:rPr>
        <w:t>א היה בהם כח להעלות מ"ן לקבל מ"ד מחכמה הנקר' מחשב' עד אשר נהרגו הרוגי מלכות בפועל ואז האירו בנשמותיהם לת"ת ומל' ועצרו כח להעלות מ"ן לקבל מ"ד הבאים מחכמה הנק' מחשבה ועז"א כך עלה במחשב' וזש"ה ממתים ידך ה' ממתים מחלד והזכיר שני מיני מיתות אם למסור עצמו למיתה וזהו לצורך יד ה' והיא המלכו' הנקר' יד ה' ואם למסור עצמו עק"ה וזהו ממתים מחלד</w:t>
      </w:r>
      <w:r>
        <w:rPr>
          <w:rFonts w:ascii="FrankRuehl" w:hAnsi="FrankRuehl" w:cs="FrankRuehl" w:hint="cs"/>
          <w:sz w:val="22"/>
          <w:szCs w:val="22"/>
          <w:rtl/>
        </w:rPr>
        <w:t>.</w:t>
      </w:r>
      <w:r w:rsidRPr="00A811D2">
        <w:rPr>
          <w:rFonts w:ascii="FrankRuehl" w:hAnsi="FrankRuehl" w:cs="FrankRuehl"/>
          <w:sz w:val="22"/>
          <w:szCs w:val="22"/>
          <w:rtl/>
        </w:rPr>
        <w:t xml:space="preserve"> </w:t>
      </w:r>
    </w:p>
    <w:p w:rsidR="00A811D2" w:rsidRPr="00620E2F" w:rsidRDefault="00A811D2" w:rsidP="006845D6">
      <w:pPr>
        <w:tabs>
          <w:tab w:val="right" w:pos="84"/>
          <w:tab w:val="left" w:pos="4963"/>
        </w:tabs>
        <w:spacing w:before="240" w:line="360" w:lineRule="auto"/>
        <w:jc w:val="both"/>
        <w:rPr>
          <w:rFonts w:ascii="FrankRuehl" w:hAnsi="FrankRuehl" w:cs="FrankRuehl"/>
          <w:sz w:val="22"/>
          <w:szCs w:val="22"/>
          <w:rtl/>
        </w:rPr>
      </w:pPr>
      <w:r w:rsidRPr="00A811D2">
        <w:rPr>
          <w:rFonts w:ascii="FrankRuehl" w:hAnsi="FrankRuehl" w:cs="FrankRuehl"/>
          <w:sz w:val="22"/>
          <w:szCs w:val="22"/>
          <w:rtl/>
        </w:rPr>
        <w:t>והחלד היא אימא עלאה שהיא נעלמת ונחלדת כעין דרסה וחלדה שאינה נגלית חלקם בחיים שהם עולים בחיים העליונים כי חיי המלך היא בינ' וצפונך בסוד נתיב לא ידעו עיט ההוא שביל דקיק טמיר גניז ואז ישבעו בנים ת"ת ומלכות והניחו יתרם לעולליהם נה"י או נשמו' הצדיקים דאתיין מת"ת ומלכות ואינון עוללין דילהון:</w:t>
      </w:r>
    </w:p>
    <w:p w:rsidR="00620E2F" w:rsidRPr="00620E2F" w:rsidRDefault="00620E2F" w:rsidP="006845D6">
      <w:pPr>
        <w:tabs>
          <w:tab w:val="right" w:pos="84"/>
          <w:tab w:val="left" w:pos="4963"/>
        </w:tabs>
        <w:spacing w:before="240" w:line="360" w:lineRule="auto"/>
        <w:jc w:val="both"/>
        <w:rPr>
          <w:rFonts w:ascii="FrankRuehl" w:hAnsi="FrankRuehl" w:cs="FrankRuehl"/>
          <w:sz w:val="22"/>
          <w:szCs w:val="22"/>
          <w:rtl/>
        </w:rPr>
      </w:pPr>
    </w:p>
    <w:p w:rsidR="00620E2F"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b/>
          <w:bCs/>
          <w:sz w:val="22"/>
          <w:szCs w:val="22"/>
          <w:rtl/>
        </w:rPr>
        <w:t>תניא</w:t>
      </w:r>
      <w:r>
        <w:rPr>
          <w:rFonts w:ascii="FrankRuehl" w:hAnsi="FrankRuehl" w:cs="FrankRuehl" w:hint="cs"/>
          <w:b/>
          <w:bCs/>
          <w:sz w:val="22"/>
          <w:szCs w:val="22"/>
          <w:rtl/>
        </w:rPr>
        <w:t xml:space="preserve">, </w:t>
      </w:r>
      <w:r w:rsidRPr="00620E2F">
        <w:rPr>
          <w:rFonts w:ascii="FrankRuehl" w:hAnsi="FrankRuehl" w:cs="FrankRuehl"/>
          <w:b/>
          <w:bCs/>
          <w:sz w:val="22"/>
          <w:szCs w:val="22"/>
          <w:rtl/>
        </w:rPr>
        <w:t>פרק יח</w:t>
      </w:r>
      <w:r>
        <w:rPr>
          <w:rFonts w:ascii="FrankRuehl" w:hAnsi="FrankRuehl" w:cs="FrankRuehl" w:hint="cs"/>
          <w:b/>
          <w:bCs/>
          <w:sz w:val="22"/>
          <w:szCs w:val="22"/>
          <w:rtl/>
        </w:rPr>
        <w:t xml:space="preserve">: </w:t>
      </w:r>
      <w:r w:rsidRPr="00620E2F">
        <w:rPr>
          <w:rFonts w:ascii="FrankRuehl" w:hAnsi="FrankRuehl" w:cs="FrankRuehl"/>
          <w:sz w:val="22"/>
          <w:szCs w:val="22"/>
          <w:rtl/>
        </w:rPr>
        <w:t>הנה החכמה היא מקור השכל וההבנה והיא למעלה מהבינה שהוא הבנת השכל והשגתו והחכמה היא למעלה מההבנה וההשגה והיא מקור להן וזהו לשון חכמה כ"ח מ"ה שהוא מה שאינו מושג ומובן ואינו נתפס בהשגה עדיין ולכן מתלבש בה אור א"ס ב"ה דלית מחשבה תפיסא ביה כלל</w:t>
      </w:r>
      <w:r>
        <w:rPr>
          <w:rFonts w:ascii="FrankRuehl" w:hAnsi="FrankRuehl" w:cs="FrankRuehl" w:hint="cs"/>
          <w:sz w:val="22"/>
          <w:szCs w:val="22"/>
          <w:rtl/>
        </w:rPr>
        <w:t>.</w:t>
      </w:r>
      <w:r w:rsidRPr="00620E2F">
        <w:rPr>
          <w:rFonts w:ascii="FrankRuehl" w:hAnsi="FrankRuehl" w:cs="FrankRuehl"/>
          <w:sz w:val="22"/>
          <w:szCs w:val="22"/>
          <w:rtl/>
        </w:rPr>
        <w:t xml:space="preserve"> </w:t>
      </w:r>
    </w:p>
    <w:p w:rsidR="00620E2F"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sz w:val="22"/>
          <w:szCs w:val="22"/>
          <w:rtl/>
        </w:rPr>
        <w:t xml:space="preserve">ולכן כל ישראל אפילו הנשים ועמי הארץ הם מאמינים בה' שהאמונה היא למעלה מן הדעת וההשג' כי פתי יאמין לכל דבר וערום יבין וגו' ולגבי הקב"ה שהוא למעלה מן השכל והדעת ולית מחשבה תפיסא ביה כלל הכל כפתיים אצלו ית' כדכתיב ואני בער ולא אדע בהמות הייתי עמך ואני תמיד עמך וגו' כלומר שבזה שאני בער ובהמות אני תמיד עמך ולכן אפי' קל שבקלים ופושעי ישראל מוסרים נפשם על קדושת ה' על הרוב וסובלים עינוים קשים שלא לכפור בה' אחד ואף אם הם בורים ועמי הארץ ואין יודעים גדולת ה'. </w:t>
      </w:r>
    </w:p>
    <w:p w:rsidR="002B26A5" w:rsidRDefault="00620E2F" w:rsidP="006845D6">
      <w:pPr>
        <w:tabs>
          <w:tab w:val="right" w:pos="84"/>
          <w:tab w:val="left" w:pos="4963"/>
        </w:tabs>
        <w:spacing w:before="240" w:line="360" w:lineRule="auto"/>
        <w:jc w:val="both"/>
        <w:rPr>
          <w:rFonts w:ascii="FrankRuehl" w:hAnsi="FrankRuehl" w:cs="FrankRuehl"/>
          <w:sz w:val="22"/>
          <w:szCs w:val="22"/>
          <w:rtl/>
        </w:rPr>
      </w:pPr>
      <w:r w:rsidRPr="00620E2F">
        <w:rPr>
          <w:rFonts w:ascii="FrankRuehl" w:hAnsi="FrankRuehl" w:cs="FrankRuehl"/>
          <w:sz w:val="22"/>
          <w:szCs w:val="22"/>
          <w:rtl/>
        </w:rPr>
        <w:t xml:space="preserve">וגם במעט שיודעים אין מתבונני' כלל ואין מוסרי' נפשם מחמת דעת והתבוננות בה' כלל. אלא בלי שום דעת והתבוננות רק כאלו הוא דבר שאי אפשר כלל לכפור בה' אחד בלי שום טעם וטענה ומענה כלל והיינו משום שה' אחד מאיר ומחיה </w:t>
      </w:r>
      <w:r w:rsidRPr="00620E2F">
        <w:rPr>
          <w:rFonts w:ascii="FrankRuehl" w:hAnsi="FrankRuehl" w:cs="FrankRuehl"/>
          <w:sz w:val="22"/>
          <w:szCs w:val="22"/>
          <w:rtl/>
        </w:rPr>
        <w:lastRenderedPageBreak/>
        <w:t>כל הנפש ע"י התלבשותו בבחי' חכמה שבה שהיא למעלה מן הדעת והשכל המושג ומובן:</w:t>
      </w:r>
    </w:p>
    <w:p w:rsidR="00620E2F" w:rsidRDefault="00620E2F" w:rsidP="006845D6">
      <w:pPr>
        <w:tabs>
          <w:tab w:val="right" w:pos="84"/>
          <w:tab w:val="left" w:pos="4963"/>
        </w:tabs>
        <w:spacing w:before="240" w:line="360" w:lineRule="auto"/>
        <w:jc w:val="both"/>
        <w:rPr>
          <w:rFonts w:ascii="FrankRuehl" w:hAnsi="FrankRuehl" w:cs="FrankRuehl"/>
          <w:b/>
          <w:bCs/>
          <w:sz w:val="22"/>
          <w:szCs w:val="22"/>
          <w:rtl/>
        </w:rPr>
      </w:pPr>
    </w:p>
    <w:p w:rsidR="00752C8A" w:rsidRPr="00752C8A" w:rsidRDefault="00752C8A" w:rsidP="006845D6">
      <w:pPr>
        <w:tabs>
          <w:tab w:val="right" w:pos="84"/>
          <w:tab w:val="left" w:pos="4963"/>
        </w:tabs>
        <w:spacing w:before="240" w:line="360" w:lineRule="auto"/>
        <w:jc w:val="both"/>
        <w:rPr>
          <w:rFonts w:ascii="FrankRuehl" w:hAnsi="FrankRuehl" w:cs="FrankRuehl"/>
          <w:sz w:val="22"/>
          <w:szCs w:val="22"/>
          <w:rtl/>
        </w:rPr>
      </w:pPr>
      <w:r w:rsidRPr="00752C8A">
        <w:rPr>
          <w:rFonts w:ascii="FrankRuehl" w:hAnsi="FrankRuehl" w:cs="FrankRuehl"/>
          <w:b/>
          <w:bCs/>
          <w:sz w:val="22"/>
          <w:szCs w:val="22"/>
          <w:rtl/>
        </w:rPr>
        <w:t>שמונה קבצים, קובץ ה, רנו.</w:t>
      </w:r>
      <w:r w:rsidRPr="00752C8A">
        <w:rPr>
          <w:rFonts w:ascii="FrankRuehl" w:hAnsi="FrankRuehl" w:cs="FrankRuehl"/>
          <w:sz w:val="22"/>
          <w:szCs w:val="22"/>
          <w:rtl/>
        </w:rPr>
        <w:t xml:space="preserve"> החיים תופסים הם את ערכם רק עם הדעה של קדושת מסירות הנפש. כשיש על מה למסור את החיים, אז החיים הם דבר שיש להם ערך של חופש, של קודש ושל הוד, וכל לח החיים הוא מתגלה בזיוו על ידי קדושת מסירות נפש. ומסירות הנפש היא ראויה להיות על תוכן כל כך עשיר ומלא, עד שכל העושר של החיים, עם כל תנובתו האידיאלית הרוחנית העליונה, יהיה נשאב אל תוכו ובטל אליו כניצוץ בלהבת, וזאת יוצאת אל הפועל על ידי מסירות הנפש שבקדושה, של קבלת מלכות שמים שבאמונה וכל קדושתה. </w:t>
      </w:r>
    </w:p>
    <w:p w:rsidR="00752C8A" w:rsidRPr="00752C8A" w:rsidRDefault="00752C8A" w:rsidP="006845D6">
      <w:pPr>
        <w:tabs>
          <w:tab w:val="right" w:pos="84"/>
          <w:tab w:val="left" w:pos="4963"/>
        </w:tabs>
        <w:spacing w:before="240" w:line="360" w:lineRule="auto"/>
        <w:jc w:val="both"/>
        <w:rPr>
          <w:rFonts w:ascii="FrankRuehl" w:hAnsi="FrankRuehl" w:cs="FrankRuehl"/>
          <w:sz w:val="22"/>
          <w:szCs w:val="22"/>
          <w:rtl/>
        </w:rPr>
      </w:pPr>
      <w:r w:rsidRPr="00752C8A">
        <w:rPr>
          <w:rFonts w:ascii="FrankRuehl" w:hAnsi="FrankRuehl" w:cs="FrankRuehl"/>
          <w:sz w:val="22"/>
          <w:szCs w:val="22"/>
          <w:rtl/>
        </w:rPr>
        <w:t xml:space="preserve">חשק מסירות הנפש בשביל היסוד העליון שכל חי העולמים אצורים בו, הוא מבסס את החיים, ונותן להם את צביונם האמיתי, עד שכל מרץ, כל עז וחיל, כל שאיפה טהורה מלאת חיים, היוצאת מן הכח אל הפועל בחיי יום יום, מאמונת המשפחה ואידאליותה, עד רום השאיפות היותר כלליות, המתבטאות במפעלותיהם ויצירותיהם של טובי החושבים ושל טובי הפועלים והיוצרים שבעולם, </w:t>
      </w:r>
      <w:r w:rsidRPr="00752C8A">
        <w:rPr>
          <w:rFonts w:ascii="FrankRuehl" w:hAnsi="FrankRuehl" w:cs="FrankRuehl"/>
          <w:b/>
          <w:bCs/>
          <w:sz w:val="22"/>
          <w:szCs w:val="22"/>
          <w:rtl/>
        </w:rPr>
        <w:t>כולם יונקים הם מזיו הקודש של תשוקת מסירות הנפש על קידוש השם</w:t>
      </w:r>
      <w:r w:rsidRPr="00752C8A">
        <w:rPr>
          <w:rFonts w:ascii="FrankRuehl" w:hAnsi="FrankRuehl" w:cs="FrankRuehl"/>
          <w:sz w:val="22"/>
          <w:szCs w:val="22"/>
          <w:rtl/>
        </w:rPr>
        <w:t xml:space="preserve">, וכולם הם מסתעפים מהאידיאליות הישראלית העליונה, אשר התבטאה בעומק וכל רוחב ועושר, בכל אמת וטוהר, בכל זיו וחדות עולמי עולמים, על ידי רבי עקיבא ברוממות נקודת קדושתו, כל ימי הייתי מצטער על הפסוק הזה, ואהבת את ד' אלהיך בכל לבבך ובכל נפשך, אפילו נוטל את נפשך, מתי יבוא לידי ואקיימנו. </w:t>
      </w:r>
    </w:p>
    <w:p w:rsidR="00752C8A" w:rsidRPr="00752C8A" w:rsidRDefault="00752C8A" w:rsidP="006845D6">
      <w:pPr>
        <w:tabs>
          <w:tab w:val="right" w:pos="84"/>
          <w:tab w:val="left" w:pos="4963"/>
        </w:tabs>
        <w:spacing w:before="240" w:line="360" w:lineRule="auto"/>
        <w:jc w:val="both"/>
        <w:rPr>
          <w:rFonts w:ascii="FrankRuehl" w:hAnsi="FrankRuehl" w:cs="FrankRuehl"/>
          <w:sz w:val="22"/>
          <w:szCs w:val="22"/>
          <w:rtl/>
        </w:rPr>
      </w:pPr>
      <w:r w:rsidRPr="00752C8A">
        <w:rPr>
          <w:rFonts w:ascii="FrankRuehl" w:hAnsi="FrankRuehl" w:cs="FrankRuehl"/>
          <w:sz w:val="22"/>
          <w:szCs w:val="22"/>
          <w:rtl/>
        </w:rPr>
        <w:t>הוד העליון של המות בגניזת אורו, המתנוצץ על ידו, חי בו, והוא יוצר את החיים, ממתים ידך ד', ממתים מחלד חלקם בחיים, וצפונך תמלא בטנם. אשרי העם שככה לו, אשרי העם שד' אלהיו.</w:t>
      </w:r>
    </w:p>
    <w:p w:rsidR="00752C8A" w:rsidRPr="00752C8A" w:rsidRDefault="00752C8A" w:rsidP="006845D6">
      <w:pPr>
        <w:tabs>
          <w:tab w:val="right" w:pos="84"/>
          <w:tab w:val="left" w:pos="4963"/>
        </w:tabs>
        <w:spacing w:before="240" w:line="360" w:lineRule="auto"/>
        <w:jc w:val="both"/>
        <w:rPr>
          <w:rFonts w:ascii="FrankRuehl" w:hAnsi="FrankRuehl" w:cs="FrankRuehl"/>
          <w:sz w:val="22"/>
          <w:szCs w:val="22"/>
          <w:rtl/>
        </w:rPr>
      </w:pPr>
    </w:p>
    <w:p w:rsidR="002B26A5" w:rsidRPr="00752C8A" w:rsidRDefault="00A811D2" w:rsidP="006845D6">
      <w:pPr>
        <w:spacing w:line="360" w:lineRule="auto"/>
        <w:jc w:val="both"/>
        <w:rPr>
          <w:rFonts w:ascii="FrankRuehl" w:hAnsi="FrankRuehl" w:cs="FrankRuehl"/>
          <w:b/>
          <w:sz w:val="22"/>
          <w:szCs w:val="22"/>
          <w:rtl/>
        </w:rPr>
      </w:pPr>
      <w:r w:rsidRPr="00A811D2">
        <w:rPr>
          <w:rFonts w:ascii="Miriam" w:hAnsi="Miriam" w:cs="Miriam"/>
          <w:sz w:val="16"/>
          <w:szCs w:val="16"/>
          <w:rtl/>
        </w:rPr>
        <w:t>היחס לצפירה</w:t>
      </w:r>
      <w:r>
        <w:rPr>
          <w:rFonts w:ascii="FrankRuehl" w:hAnsi="FrankRuehl" w:cs="FrankRuehl" w:hint="cs"/>
          <w:b/>
          <w:bCs/>
          <w:sz w:val="22"/>
          <w:szCs w:val="22"/>
          <w:rtl/>
        </w:rPr>
        <w:t xml:space="preserve"> </w:t>
      </w:r>
      <w:r w:rsidR="002B26A5" w:rsidRPr="00752C8A">
        <w:rPr>
          <w:rFonts w:ascii="FrankRuehl" w:hAnsi="FrankRuehl" w:cs="FrankRuehl"/>
          <w:b/>
          <w:bCs/>
          <w:sz w:val="22"/>
          <w:szCs w:val="22"/>
          <w:rtl/>
        </w:rPr>
        <w:t xml:space="preserve">הרב עודד וולנסקי, זכרון קדושים, </w:t>
      </w:r>
      <w:r w:rsidR="00752C8A" w:rsidRPr="00752C8A">
        <w:rPr>
          <w:rFonts w:ascii="FrankRuehl" w:hAnsi="FrankRuehl" w:cs="FrankRuehl"/>
          <w:b/>
          <w:bCs/>
          <w:sz w:val="22"/>
          <w:szCs w:val="22"/>
          <w:rtl/>
        </w:rPr>
        <w:t>תשס"ב:</w:t>
      </w:r>
      <w:r w:rsidR="002B26A5" w:rsidRPr="00752C8A">
        <w:rPr>
          <w:rFonts w:ascii="FrankRuehl" w:hAnsi="FrankRuehl" w:cs="FrankRuehl"/>
          <w:b/>
          <w:bCs/>
          <w:sz w:val="22"/>
          <w:szCs w:val="22"/>
          <w:rtl/>
        </w:rPr>
        <w:t xml:space="preserve"> </w:t>
      </w:r>
      <w:r w:rsidR="002B26A5" w:rsidRPr="00752C8A">
        <w:rPr>
          <w:rFonts w:ascii="FrankRuehl" w:hAnsi="FrankRuehl" w:cs="FrankRuehl"/>
          <w:b/>
          <w:sz w:val="22"/>
          <w:szCs w:val="22"/>
          <w:rtl/>
        </w:rPr>
        <w:t xml:space="preserve">'הקדושים אשר בארץ המה ואדירי כל חפצי בם' </w:t>
      </w:r>
      <w:r w:rsidR="002B26A5" w:rsidRPr="00752C8A">
        <w:rPr>
          <w:rFonts w:ascii="FrankRuehl" w:hAnsi="FrankRuehl" w:cs="FrankRuehl"/>
          <w:sz w:val="22"/>
          <w:szCs w:val="22"/>
          <w:rtl/>
        </w:rPr>
        <w:t>(עפ"י תהלים טז, ג)</w:t>
      </w:r>
      <w:r w:rsidR="002B26A5" w:rsidRPr="00752C8A">
        <w:rPr>
          <w:rFonts w:ascii="FrankRuehl" w:hAnsi="FrankRuehl" w:cs="FrankRuehl"/>
          <w:b/>
          <w:sz w:val="22"/>
          <w:szCs w:val="22"/>
          <w:rtl/>
        </w:rPr>
        <w:t xml:space="preserve"> הם אותם "הרוגי מלכות שאין כל בריה יכולה לעמוד במחיצתן" </w:t>
      </w:r>
      <w:r w:rsidR="002B26A5" w:rsidRPr="00752C8A">
        <w:rPr>
          <w:rFonts w:ascii="FrankRuehl" w:hAnsi="FrankRuehl" w:cs="FrankRuehl"/>
          <w:sz w:val="22"/>
          <w:szCs w:val="22"/>
          <w:rtl/>
        </w:rPr>
        <w:t>(עפ"י בבא בתרא י, ב)</w:t>
      </w:r>
      <w:r w:rsidR="002B26A5" w:rsidRPr="00752C8A">
        <w:rPr>
          <w:rFonts w:ascii="FrankRuehl" w:hAnsi="FrankRuehl" w:cs="FrankRuehl"/>
          <w:b/>
          <w:sz w:val="22"/>
          <w:szCs w:val="22"/>
          <w:rtl/>
        </w:rPr>
        <w:t xml:space="preserve">. אותם אין להעריך ולמדוד באמת-המידה הרגילה של שכר ועונש, מפני שפתיל חייהם הפרטי שניתק - לא בגין סיבה פרטית קופד. אמת המידה להערכתם היא כללותית, פנימית עליונה, הבוחנת את הדברים </w:t>
      </w:r>
      <w:r w:rsidR="002B26A5" w:rsidRPr="00752C8A">
        <w:rPr>
          <w:rFonts w:ascii="FrankRuehl" w:hAnsi="FrankRuehl" w:cs="FrankRuehl"/>
          <w:b/>
          <w:sz w:val="22"/>
          <w:szCs w:val="22"/>
          <w:rtl/>
        </w:rPr>
        <w:t>מצד הסדר האלהי של 'ודילוגו עלי אהבה', שביסוד התהליך של שיבת ציון ותקומת האומה לתחיה.</w:t>
      </w:r>
    </w:p>
    <w:p w:rsidR="002B26A5" w:rsidRPr="00752C8A" w:rsidRDefault="002B26A5"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xml:space="preserve">כל יחיד ויחיד מישראל שייך לנצחיות המהלך של "מן העולם ועד העולם" </w:t>
      </w:r>
      <w:r w:rsidRPr="00752C8A">
        <w:rPr>
          <w:rFonts w:ascii="FrankRuehl" w:hAnsi="FrankRuehl" w:cs="FrankRuehl"/>
          <w:sz w:val="22"/>
          <w:szCs w:val="22"/>
          <w:rtl/>
        </w:rPr>
        <w:t>(עפ"י נחמיה ט, ה)</w:t>
      </w:r>
      <w:r w:rsidRPr="00752C8A">
        <w:rPr>
          <w:rFonts w:ascii="FrankRuehl" w:hAnsi="FrankRuehl" w:cs="FrankRuehl"/>
          <w:b/>
          <w:sz w:val="22"/>
          <w:szCs w:val="22"/>
          <w:rtl/>
        </w:rPr>
        <w:t xml:space="preserve"> מצד חלקו בנשמה הכללית, באידיאל הישראלי העושה את האומה לדורותיה לחטיבה אחת, מראשית ועד אחרית. בדרך כלל כמוסה ונסתרת אמת זו בצפונת הנשמה, ולעתים - כגון בהיות האדם נהרג על קידוש-השם - נדחפת הנשמה ממקורה האלהי להחשף ביסודותיה ושורשיה הפנימיים האלה, כפי היותה מוערכת כחלק בלתי נפרד מהמהותיות הנעלמה של "קֹדש ישראל לד' ראשית תבואתֹה" </w:t>
      </w:r>
      <w:r w:rsidRPr="00752C8A">
        <w:rPr>
          <w:rFonts w:ascii="FrankRuehl" w:hAnsi="FrankRuehl" w:cs="FrankRuehl"/>
          <w:sz w:val="22"/>
          <w:szCs w:val="22"/>
          <w:rtl/>
        </w:rPr>
        <w:t>(ירמיה ב, ג)</w:t>
      </w:r>
      <w:r w:rsidRPr="00752C8A">
        <w:rPr>
          <w:rFonts w:ascii="FrankRuehl" w:hAnsi="FrankRuehl" w:cs="FrankRuehl"/>
          <w:b/>
          <w:sz w:val="22"/>
          <w:szCs w:val="22"/>
          <w:rtl/>
        </w:rPr>
        <w:t xml:space="preserve"> ו'כל הנברא לכבודו ברא'.</w:t>
      </w:r>
    </w:p>
    <w:p w:rsidR="002B26A5" w:rsidRPr="00752C8A" w:rsidRDefault="002B26A5"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החשבון הזה שונה לגמרי, שכן שוב אין האדם נערך כפי שיעור הקומה הגלוי של אישיותו הפרטית, אלא על-פי מה שעומד ביסוד אותה אישיות, בהתאם לשיעור קומתה הכמוס, הסתום והחתום, הפורץ לתוך העולם ומאיר באור יקרתו.</w:t>
      </w:r>
    </w:p>
    <w:p w:rsidR="002B26A5" w:rsidRPr="00752C8A" w:rsidRDefault="002B26A5"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ביום הזה מתברר לעין כל ישראל בעומק ליבותם, שהמרחק מארצות החיים, מחיינו הממשיים, הגלויים, בארץ-ישראל, למחיצת עליון - הוא מאד קטן. ביום הזה, מאירים אלינו, בתוכיותנו, באור יקרתם, ניצוצי אורות נשמות הקדושים אשר בארץ המה, ממקור משגב עילויין. אותיותיהן הנשמתיות, המזהירות בזוהר מאד עליון של הכתרים שעליהן, של הערגה התגִיית המתפשטת בקויה האידיאליים לאורך מגמת יחוד-ד' וקדושת שמו העליון, המתנשאת לעילא ולעילא מן כל ברכתא ושירתא, חודרות אלינו - הנשארים כאן בארץ וממשיכים להילחם על חיינו ופדות נפשנו, בתוקף המלחמה בה אנו עומדים - ומלבבות אותנו, עטופי היגון, מלאי הצער והחסרון, בעדנת צפונת שפען האחדותי העליון המחיה. המרחק הוא, אפוא, קצר מאד. הם, ממעלות קדושתם וטוהרם העליון, מאירים ומזהירים אלינו, לארצות החיים, ומכֹחם מתעצמים אנו ונבנים מחדש.</w:t>
      </w:r>
    </w:p>
    <w:p w:rsidR="006845D6" w:rsidRDefault="002B26A5"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xml:space="preserve">... ביום הזה, כהקדמה לתוקף קדושת יום עצמאותנו, שגבוה תגבה בכפלים לתושיה לעין כל אפסי ארץ, מתברכת הדבוקה של כל קהל עדת ישראל. מתגלה בנו שיפעת חיוניותה של השראת שכינה מאחדת - "השוה ומשוה קטון וגדול". שחה קומתנו ואין משמעות לקוטן ולגודל. הזוך המפכה מהמעין היותר פנימי בקירבנו, מברכת ד' המזלת אל תוכנו טללי חיים של נועם עליון, בעת תזהרנה אותיותיהן הנשמתיות של הנופלים את זיות הארתן לעולמנו, מגלה את חוסר המשמעות של קטנות הדעים העוטפת אותנו בשיגרה של מוגבלות התפיסה וההגדרות הרגילות. </w:t>
      </w:r>
    </w:p>
    <w:p w:rsidR="002B26A5" w:rsidRPr="00752C8A" w:rsidRDefault="002B26A5"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xml:space="preserve">ביום הזה עולים אנו על קברי הצדיקים, אותם שאין כל בריה יכולה לעמוד במחיצתם, והעליה הזאת מעלה אותנו, משגבת </w:t>
      </w:r>
      <w:r w:rsidRPr="00752C8A">
        <w:rPr>
          <w:rFonts w:ascii="FrankRuehl" w:hAnsi="FrankRuehl" w:cs="FrankRuehl"/>
          <w:b/>
          <w:sz w:val="22"/>
          <w:szCs w:val="22"/>
          <w:rtl/>
        </w:rPr>
        <w:lastRenderedPageBreak/>
        <w:t>אותנו, אמונית, רוחנית, בציפיית הישועה שלנו, ובעמוקת הדביקות העליונה שלנו בכל קהל עדת ישראל, וכאיש אחד בלב אחד בד' אלהי ישראל.</w:t>
      </w:r>
    </w:p>
    <w:p w:rsidR="002B26A5" w:rsidRPr="00752C8A" w:rsidRDefault="002B26A5"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xml:space="preserve">... "לו חפץ ד' להמיתנו" - אמרה אשת מנוח למנוח - "לא הראנו את כל אלה" </w:t>
      </w:r>
      <w:r w:rsidRPr="00752C8A">
        <w:rPr>
          <w:rFonts w:ascii="FrankRuehl" w:hAnsi="FrankRuehl" w:cs="FrankRuehl"/>
          <w:sz w:val="22"/>
          <w:szCs w:val="22"/>
          <w:rtl/>
        </w:rPr>
        <w:t>(שופטים יג, כג)</w:t>
      </w:r>
      <w:r w:rsidRPr="00752C8A">
        <w:rPr>
          <w:rFonts w:ascii="FrankRuehl" w:hAnsi="FrankRuehl" w:cs="FrankRuehl"/>
          <w:b/>
          <w:sz w:val="22"/>
          <w:szCs w:val="22"/>
          <w:rtl/>
        </w:rPr>
        <w:t>. האתגרים שעלינו לעמוד בהם במסגרת המאבק הארוך שהננו מנהלים בדרך תחיתנו עם אומות העולם, אינם מפני שלא זכינו. כי לא בחשבונות של זכויות וחובות עסוקים אנחנו, אלא בעומק כיוון מגמתה האחדותית של ימין ד' הרוממה, ההולכת ומופעת ופועלת עלינו על-פי הסדר היותר עמוק, שעל-פי התכנית האלהית היותר מתקדמת במִשגבה. זוהי תורה גדולה שהרבה הרבה יש להעמיק בה, ולהשתגב במעלותיה.</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בתוקף מציאות היום הזה, ברור ומורגש שבמעבדת חיינו הפנימית, על-פי סדר פקודת הנשמתיות שבנו, מגדולת שפע האידיאל האלהי המונח בשורשה ובשורש שורשה העליון - נעשים איתנו דברים.</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מי שרוצה לראות ולחוש בדבר ילך ויעמוד בתוך קהל עדת ישראל, עת מתקבצים הם ועולים לפקוד קברי הצדיקים הנופלים במערכות ישראל. הלא זהו דבר מופלא ביותר. כי לא רק מי שיקיריהם נפלו במערכה פוקדים הקברים, אלא המונים, רבים רבים מבני עמנו מפסיקים מלאכתם ומתקבצים בבתי העלמין בכל קצות הארץ להתיחד עם נשמות הנופלים. ובהינתן האות, בהישמע הצפירה, נעשים כל ישראל, נשמותיהם ושורשי נשמותיהם, מחוברים ומדובקים יחד ממש מן העולם ועד העולם במחיצת עליון שאין כל בריה יכולה לעמוד בה. שתי דקות אלו עושות אותנו מרוכזים ומחוברים כאחד, בדבוקה אחת הנמשכת מן העולם ועד העולם.</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האם מסוגלים אנו לשער מה באמת נעשה איתנו בדקות אלו?!</w:t>
      </w:r>
    </w:p>
    <w:p w:rsidR="006845D6"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xml:space="preserve">ובאים אנשים ואומרים - נאמר אז תהלים או משניות, כדי שחלילה לא ניבטל מתורה. האם זה הדבר המתבקש לרגעים אלו?! </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פתח את לבך, בן אדם, פתח את נשמתך, היה עושה מעשה עמך בחיבור עם כל ישראל. שתי דקות יש לנו בשנה בהן כל עם-ישראל נכנס לקודש הקודשים של תיומת האחדות היותר עליונה, ואתה עומד בחוץ עם חשבונות שלא ממין העניין! פעמים מספר, כד הוינא טליא, עמדתי ליד רבנו, ברגעים האלו, וזה הספיק לי לכל החיים. אי אפשר לתאר ולספר מה התרחש אצלו. אמנם בנוראת הנסיבות, אבל זו הזכות היותר גדולה והשגב היותר עליון, בהיות כל ישראל מכונסים יחד, כאיש אחד בלב אחד, בדביקות של מחשבה, לב ונפש, עם אלו אשר נשפך דמם על מזבח שיבת ציון ובנינה.</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 אמירת ההלל של יום עצמאותנו, שבתוקפה של המלחמה בה אנו עומדים, תיאמר ותושר בפינו בתעצומה של אמונה.</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מקום שמחשבתו של אדם בו - שם הוא. ומקום שאמונתו של אדם בו - שם המציאות שבה ללכת.</w:t>
      </w:r>
    </w:p>
    <w:p w:rsidR="00752C8A" w:rsidRPr="00752C8A" w:rsidRDefault="00752C8A" w:rsidP="006845D6">
      <w:pPr>
        <w:spacing w:line="360" w:lineRule="auto"/>
        <w:jc w:val="both"/>
        <w:rPr>
          <w:rFonts w:ascii="FrankRuehl" w:hAnsi="FrankRuehl" w:cs="FrankRuehl"/>
          <w:b/>
          <w:sz w:val="22"/>
          <w:szCs w:val="22"/>
          <w:rtl/>
        </w:rPr>
      </w:pPr>
      <w:r w:rsidRPr="00752C8A">
        <w:rPr>
          <w:rFonts w:ascii="FrankRuehl" w:hAnsi="FrankRuehl" w:cs="FrankRuehl"/>
          <w:b/>
          <w:sz w:val="22"/>
          <w:szCs w:val="22"/>
          <w:rtl/>
        </w:rPr>
        <w:t>נשיר את שירת ההלל, נתעצם באמונת עתנו, נעמיק בה, נשמח בה, כעבודה פנימית, בשם ובשייכות לכל קהל עדת ישראל. וידוע נדע בבהירות כי כל העובר עלינו בעת הזאת, ממפעלות-מפלאות ימין ד' הרוממה הוא, להדריכנו על במות אויבינו ולהבריאנו מהמחלה העמוקה של אשליית 'אוסלו'. ואין זה דבר פשוט.</w:t>
      </w:r>
    </w:p>
    <w:p w:rsidR="00752C8A" w:rsidRPr="00752C8A" w:rsidRDefault="00A811D2" w:rsidP="006845D6">
      <w:pPr>
        <w:spacing w:line="360" w:lineRule="auto"/>
        <w:jc w:val="both"/>
        <w:rPr>
          <w:rFonts w:ascii="FrankRuehl" w:hAnsi="FrankRuehl" w:cs="FrankRuehl"/>
          <w:b/>
          <w:sz w:val="22"/>
          <w:szCs w:val="22"/>
          <w:rtl/>
        </w:rPr>
      </w:pPr>
      <w:r>
        <w:rPr>
          <w:rFonts w:ascii="FrankRuehl" w:hAnsi="FrankRuehl" w:cs="FrankRuehl" w:hint="cs"/>
          <w:b/>
          <w:sz w:val="22"/>
          <w:szCs w:val="22"/>
          <w:rtl/>
        </w:rPr>
        <w:t>... א</w:t>
      </w:r>
      <w:r w:rsidR="00752C8A" w:rsidRPr="00752C8A">
        <w:rPr>
          <w:rFonts w:ascii="FrankRuehl" w:hAnsi="FrankRuehl" w:cs="FrankRuehl"/>
          <w:b/>
          <w:sz w:val="22"/>
          <w:szCs w:val="22"/>
          <w:rtl/>
        </w:rPr>
        <w:t xml:space="preserve">ותם שאין כל בריה יכולה לעמוד במחיצתם, מאושרי העדן העליון, מנועמי הנשמה בחופשה העליון, בהתנשאה בערגתה לאור החיים האלהיים במדתם העליונה, האין-סופית, הם המעמיקים את ממשות העדן העליון, האחריתי, התכליתי, ששני ימות המשיח מובילים אליו, אל נגלות המפעלות וגבורות החיל בהם עסוק עם-ישראל במדינתו, אשר עוד יוסיפו עֹז ותעצומה, בהמשך מהלכי התפתחות הגאולה, מחיל אל חיל, ממעלה למעלה ומגבורה לגבורה, עד כי יאירו כנכון היום, ממקור נהרת ימין ד' הרוממה, העושה לנו את כל החיל הזה. "כי ד' דבר טוב על ישראל" </w:t>
      </w:r>
      <w:r w:rsidR="00752C8A" w:rsidRPr="00752C8A">
        <w:rPr>
          <w:rFonts w:ascii="FrankRuehl" w:hAnsi="FrankRuehl" w:cs="FrankRuehl"/>
          <w:sz w:val="22"/>
          <w:szCs w:val="22"/>
          <w:rtl/>
        </w:rPr>
        <w:t>(במדבר י, כט)</w:t>
      </w:r>
      <w:r w:rsidR="00752C8A" w:rsidRPr="00752C8A">
        <w:rPr>
          <w:rFonts w:ascii="FrankRuehl" w:hAnsi="FrankRuehl" w:cs="FrankRuehl"/>
          <w:b/>
          <w:sz w:val="22"/>
          <w:szCs w:val="22"/>
          <w:rtl/>
        </w:rPr>
        <w:t>.</w:t>
      </w:r>
    </w:p>
    <w:p w:rsidR="005A1718" w:rsidRPr="00752C8A" w:rsidRDefault="005A1718" w:rsidP="006845D6">
      <w:pPr>
        <w:pStyle w:val="1"/>
        <w:bidi/>
        <w:spacing w:before="0" w:after="120" w:line="360" w:lineRule="auto"/>
        <w:jc w:val="both"/>
        <w:rPr>
          <w:rFonts w:ascii="FrankRuehl" w:hAnsi="FrankRuehl" w:cs="FrankRuehl"/>
          <w:sz w:val="22"/>
          <w:szCs w:val="22"/>
          <w:rtl/>
        </w:rPr>
      </w:pPr>
    </w:p>
    <w:p w:rsidR="005A1718" w:rsidRPr="00752C8A" w:rsidRDefault="005A1718" w:rsidP="006845D6">
      <w:pPr>
        <w:tabs>
          <w:tab w:val="right" w:pos="84"/>
          <w:tab w:val="left" w:pos="4963"/>
        </w:tabs>
        <w:spacing w:before="240" w:line="360" w:lineRule="auto"/>
        <w:jc w:val="both"/>
        <w:rPr>
          <w:rFonts w:ascii="FrankRuehl" w:hAnsi="FrankRuehl" w:cs="FrankRuehl"/>
          <w:b/>
          <w:bCs/>
          <w:sz w:val="22"/>
          <w:szCs w:val="22"/>
          <w:rtl/>
        </w:rPr>
      </w:pPr>
      <w:r w:rsidRPr="00752C8A">
        <w:rPr>
          <w:rFonts w:ascii="FrankRuehl" w:hAnsi="FrankRuehl" w:cs="FrankRuehl"/>
          <w:b/>
          <w:bCs/>
          <w:sz w:val="22"/>
          <w:szCs w:val="22"/>
          <w:rtl/>
        </w:rPr>
        <w:t xml:space="preserve">הרב שג"ר, </w:t>
      </w:r>
      <w:r w:rsidR="00752C8A" w:rsidRPr="00752C8A">
        <w:rPr>
          <w:rFonts w:ascii="FrankRuehl" w:hAnsi="FrankRuehl" w:cs="FrankRuehl"/>
          <w:b/>
          <w:bCs/>
          <w:sz w:val="22"/>
          <w:szCs w:val="22"/>
          <w:rtl/>
        </w:rPr>
        <w:t>ביום ההוא</w:t>
      </w:r>
      <w:r w:rsidRPr="00752C8A">
        <w:rPr>
          <w:rFonts w:ascii="FrankRuehl" w:hAnsi="FrankRuehl" w:cs="FrankRuehl"/>
          <w:b/>
          <w:bCs/>
          <w:sz w:val="22"/>
          <w:szCs w:val="22"/>
          <w:rtl/>
        </w:rPr>
        <w:t xml:space="preserve">, עמ' </w:t>
      </w:r>
      <w:r w:rsidR="006845D6">
        <w:rPr>
          <w:rFonts w:ascii="FrankRuehl" w:hAnsi="FrankRuehl" w:cs="FrankRuehl" w:hint="cs"/>
          <w:sz w:val="22"/>
          <w:szCs w:val="22"/>
          <w:rtl/>
        </w:rPr>
        <w:t>33</w:t>
      </w:r>
      <w:r w:rsidRPr="00752C8A">
        <w:rPr>
          <w:rFonts w:ascii="FrankRuehl" w:hAnsi="FrankRuehl" w:cs="FrankRuehl"/>
          <w:sz w:val="22"/>
          <w:szCs w:val="22"/>
          <w:rtl/>
        </w:rPr>
        <w:t xml:space="preserve">: לעיתים, בשעת הצפירה ביום הזיכרון, אני עומד ומתבונן מן החלון: השקט צונח על הרחוב, התנועה נעצרת והאנשים היוצאים מרכביהם ועוברי האורח נעמדים דום. תמיד יהיה אברך שיעמוד עמידה מרושלת, כאומר: אמנם אני עומד בצפירה אך 'לֹא כְאֵלֶּה חֵלֶק יַעֲקֹב' (ירמיהו י', טז), ונערה שתשלוף, מאותה סיבה, ספר תהלים לקרוא בו בדקה זו. </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 xml:space="preserve">... מעשיהם של הנערה והאברך בזמן הצפירה מבטאים את ההתנגדות לארציות החילונית, ויש בהם כדי ללמד על תוצאתה של פגישת מושגי הקדושה והדתיות בחגי המדינה החדשים: הבחירה לקרוא פסוקי תהלים בזמן הצפירה כמוה כאמירה שהדת היהודית, תורת ישראל, היא הדרך היחידה לבטא את תגובת עם ישראל על מאורעות חייו, ואילו עמידת דום בעת הצפירה זרה היא לחיים היהודיים. </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 xml:space="preserve">אכן, יש בדברים אלו מן האמת, אולם לדעתי דווקא זרותה של הצפירה לרוח היהודית של תפילה סדורה ופרקי תהלים יש בה כדי להעלות את זיכרון הימים הללו למקום גבוה יותר מן המקום שתעלה אותו אליו אמירת פרקי תהלים או נשיאת תפילה מקובלת מימים ימימה. יש בה בצפירה זו בחינת 'הקול </w:t>
      </w:r>
      <w:r w:rsidRPr="00752C8A">
        <w:rPr>
          <w:rFonts w:ascii="FrankRuehl" w:hAnsi="FrankRuehl" w:cs="FrankRuehl"/>
          <w:sz w:val="22"/>
          <w:szCs w:val="22"/>
          <w:rtl/>
        </w:rPr>
        <w:lastRenderedPageBreak/>
        <w:t>הפשוט' של השופר, שהוא הקול היוצא מרעותא דליבא הגבוה מהתחנונים של התפילה הסדורה</w:t>
      </w:r>
      <w:r w:rsidR="006845D6">
        <w:rPr>
          <w:rFonts w:ascii="FrankRuehl" w:hAnsi="FrankRuehl" w:cs="FrankRuehl" w:hint="cs"/>
          <w:sz w:val="22"/>
          <w:szCs w:val="22"/>
          <w:rtl/>
        </w:rPr>
        <w:t>.</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 xml:space="preserve">זאת ועוד, דווקא בהיותה 'מנהג הגויים', הצפירה מכוננת את </w:t>
      </w:r>
      <w:r w:rsidRPr="00752C8A">
        <w:rPr>
          <w:rFonts w:ascii="FrankRuehl" w:hAnsi="FrankRuehl" w:cs="FrankRuehl"/>
          <w:b/>
          <w:bCs/>
          <w:sz w:val="22"/>
          <w:szCs w:val="22"/>
          <w:rtl/>
        </w:rPr>
        <w:t>הכבוד</w:t>
      </w:r>
      <w:r w:rsidRPr="00752C8A">
        <w:rPr>
          <w:rFonts w:ascii="FrankRuehl" w:hAnsi="FrankRuehl" w:cs="FrankRuehl"/>
          <w:sz w:val="22"/>
          <w:szCs w:val="22"/>
          <w:rtl/>
        </w:rPr>
        <w:t xml:space="preserve"> של המדינה. אסביר דברי באמצעות אידיאת המלך. בתודעה היהודית אידיאה זו מייצגת את האלוקות – מלכות ישראל כמלכות ה', וחלק מהגדרת המלך בישראל הוא הכבוד. לכן 'מלך שמחל על כבודו אין כבודו מחול שנאמר "שום תשים עליך </w:t>
      </w:r>
      <w:r w:rsidR="00752C8A" w:rsidRPr="00752C8A">
        <w:rPr>
          <w:rFonts w:ascii="FrankRuehl" w:hAnsi="FrankRuehl" w:cs="FrankRuehl"/>
          <w:sz w:val="22"/>
          <w:szCs w:val="22"/>
          <w:rtl/>
        </w:rPr>
        <w:t>מלך"</w:t>
      </w:r>
      <w:r w:rsidRPr="00752C8A">
        <w:rPr>
          <w:rFonts w:ascii="FrankRuehl" w:hAnsi="FrankRuehl" w:cs="FrankRuehl"/>
          <w:sz w:val="22"/>
          <w:szCs w:val="22"/>
          <w:rtl/>
        </w:rPr>
        <w:t xml:space="preserve"> – שתהא אימתו עליך'. כבוד המלך קשור דווקא בהיותו 'מֶלֶךְ כְּכָל </w:t>
      </w:r>
      <w:r w:rsidR="00752C8A" w:rsidRPr="00752C8A">
        <w:rPr>
          <w:rFonts w:ascii="FrankRuehl" w:hAnsi="FrankRuehl" w:cs="FrankRuehl"/>
          <w:sz w:val="22"/>
          <w:szCs w:val="22"/>
          <w:rtl/>
        </w:rPr>
        <w:t xml:space="preserve">הַגּוֹיִם'. </w:t>
      </w:r>
      <w:r w:rsidRPr="00752C8A">
        <w:rPr>
          <w:rFonts w:ascii="FrankRuehl" w:hAnsi="FrankRuehl" w:cs="FrankRuehl"/>
          <w:sz w:val="22"/>
          <w:szCs w:val="22"/>
          <w:rtl/>
        </w:rPr>
        <w:t xml:space="preserve">כלומר, המלך יוצא מהגבולות המשפחתיים והשבטיים הצרים והמוכרים לציבור, ונושא בחובו ממד של זרות – 'ככל הגויים' – וזרות זו היא המכוננת את הכבוד אליו. </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רבי נחמן מברסלב אומר, שהכבוד האלוקי מתעלה דווקא באמצעות הגרים: 'נמצא זהו כבודו, כשבני אדם שהם מחוץ לקדושה מקרבין את עצמן לפנים מהקדושה הן גרים שמגיירין, הן בעלי תשובה, שגם הם היו מבחוץ וכשמקרבין ומכניסים אותם לפנים, זהו כבודו'</w:t>
      </w:r>
      <w:r w:rsidR="00752C8A" w:rsidRPr="00752C8A">
        <w:rPr>
          <w:rFonts w:ascii="FrankRuehl" w:hAnsi="FrankRuehl" w:cs="FrankRuehl"/>
          <w:sz w:val="22"/>
          <w:szCs w:val="22"/>
          <w:rtl/>
        </w:rPr>
        <w:t xml:space="preserve"> (ליקוטי מהור"ן יד, ב)</w:t>
      </w:r>
      <w:r w:rsidRPr="00752C8A">
        <w:rPr>
          <w:rFonts w:ascii="FrankRuehl" w:hAnsi="FrankRuehl" w:cs="FrankRuehl"/>
          <w:sz w:val="22"/>
          <w:szCs w:val="22"/>
          <w:rtl/>
        </w:rPr>
        <w:t xml:space="preserve">. היחס של הגר לקב"ה איננו יחס אינטימי ומושרש כשל בן משפחה ותיק, אלא יחס הכרוך בניכור, היות שהוא 'חדש בסביבה', ולכן המצוות, שלגבי היהודי מלידה הן אורח חיים אינטימי, לגביו הן ריטואלים טקסיים בשל זרותן. אך דווקא משום כך הגר מכונן את הכבוד וזוכה לעמידה מול הנשגב, שהם מדרגות הכרוכות בריחוק ובזרות. </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באותו אופן, הצפירה בהיותה מנהג 'ככל הגוים' מעוררת את הכבוד דווקא בשל זרותה למרקם המסורתי. מכאן גם הלימתה למועד אזרחי כמו יום הזיכרון, שכן גם במרכזה של המדינה עומד הניכור המתבטא בטקסיות ובממלכתיות שלה. מבחינה זו מלכות ומדינה הנן הצעד הראשון לקראת השלטת מלכות ה' בעולם, גילוי הכבוד האלוקי. 'כֹּל הַנִּקְרָא בִשְׁמִי וְלִכְבוֹדִי בְּרָאתִיו יְצַרְתִּיו אַף עֲשִׂיתִיו' (ישעיהו מ"ג, ז) – העולם נברא בשביל הכבוד, כבוד שיכול להתגלות בין השאר במלכות ישראל החופפת את מלכות ה'; מסיבה זו גם הראי"ה רואה כי 'מדינת ישראל היא יסוד כסא ה' בעולם'– ממנה מתחיל הכבוד.</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 xml:space="preserve">הנערה האוחזת ספר תהלים בידה מבטאת את הניגוד שבין ההוויה הדתית־יהודית לבין הכבוד המדיני. את עולמו של האדם הדתי מבנה הקרבה האינטימית – קרבתו לאלוקים באמצעות קיום המצוות, נשיאת התפילות והשתפכות הנפש באמירת תהלים, כבן המתחטא לפני אביו. ההקשר הדתי מעניק לו קרבה והיכרות שמונעים ממנו את הכבוד המחייב </w:t>
      </w:r>
      <w:r w:rsidRPr="00752C8A">
        <w:rPr>
          <w:rFonts w:ascii="FrankRuehl" w:hAnsi="FrankRuehl" w:cs="FrankRuehl"/>
          <w:sz w:val="22"/>
          <w:szCs w:val="22"/>
          <w:rtl/>
        </w:rPr>
        <w:t xml:space="preserve">זרות וניכור, וזהו אחד השורשים של ההתנגדות החרדית למדינה. </w:t>
      </w:r>
    </w:p>
    <w:p w:rsidR="005A1718" w:rsidRPr="00752C8A"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הזרות למסורת הבאה לידי ביטוי בצפירה, היא העומדת ביסוד הימים הללו, וכאן דברי אמורים לא רק כלפי העמדה החרדית אלא גם, ובעיקר, כלפי הציונות הדתית. הניסיון להפוך את יום העצמאות ואת הנלווה אליו, יום הזיכרון, ל'יום יהודי' ולהכלילו במסורת כפי שהיא, איננו אלא החמצה של היום הזה עצמו.</w:t>
      </w:r>
    </w:p>
    <w:p w:rsidR="006845D6"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דוגמה לניסיון זה ראיתי כאשר נזדמן לי להתפלל שחרית של יום העצמאות במניין של בעלי בתים; הראיה הניצחת להפיכת היום ל'יום יהודי', הכלול במסורת, הייתה האמירה החפוזה ה</w:t>
      </w:r>
      <w:r w:rsidRPr="00752C8A">
        <w:rPr>
          <w:rFonts w:ascii="FrankRuehl" w:hAnsi="FrankRuehl" w:cs="FrankRuehl"/>
          <w:b/>
          <w:bCs/>
          <w:sz w:val="22"/>
          <w:szCs w:val="22"/>
          <w:rtl/>
        </w:rPr>
        <w:t>לא</w:t>
      </w:r>
      <w:r w:rsidRPr="00752C8A">
        <w:rPr>
          <w:rFonts w:ascii="FrankRuehl" w:hAnsi="FrankRuehl" w:cs="FrankRuehl"/>
          <w:sz w:val="22"/>
          <w:szCs w:val="22"/>
          <w:rtl/>
        </w:rPr>
        <w:t xml:space="preserve"> חגיגית וה</w:t>
      </w:r>
      <w:r w:rsidRPr="00752C8A">
        <w:rPr>
          <w:rFonts w:ascii="FrankRuehl" w:hAnsi="FrankRuehl" w:cs="FrankRuehl"/>
          <w:b/>
          <w:bCs/>
          <w:sz w:val="22"/>
          <w:szCs w:val="22"/>
          <w:rtl/>
        </w:rPr>
        <w:t>כן</w:t>
      </w:r>
      <w:r w:rsidRPr="00752C8A">
        <w:rPr>
          <w:rFonts w:ascii="FrankRuehl" w:hAnsi="FrankRuehl" w:cs="FrankRuehl"/>
          <w:sz w:val="22"/>
          <w:szCs w:val="22"/>
          <w:rtl/>
        </w:rPr>
        <w:t xml:space="preserve"> מובנת מאליה של ההלל, וכל זאת בהברה אשכנזית המוכרת לנו כל כך מאמירת ההלל חסרת החגיגיות של ראש חודש. </w:t>
      </w:r>
    </w:p>
    <w:p w:rsidR="005A1718" w:rsidRPr="006845D6" w:rsidRDefault="005A1718" w:rsidP="006845D6">
      <w:pPr>
        <w:spacing w:after="120" w:line="360" w:lineRule="auto"/>
        <w:jc w:val="both"/>
        <w:rPr>
          <w:rFonts w:ascii="FrankRuehl" w:hAnsi="FrankRuehl" w:cs="FrankRuehl"/>
          <w:sz w:val="22"/>
          <w:szCs w:val="22"/>
          <w:rtl/>
        </w:rPr>
      </w:pPr>
      <w:r w:rsidRPr="00752C8A">
        <w:rPr>
          <w:rFonts w:ascii="FrankRuehl" w:hAnsi="FrankRuehl" w:cs="FrankRuehl"/>
          <w:sz w:val="22"/>
          <w:szCs w:val="22"/>
          <w:rtl/>
        </w:rPr>
        <w:t xml:space="preserve">ואכן, במניין זה לא היה הבדל בין הלל של יום העצמאות להלל של ראש חודש, גם באמירת הברכה הנעדרת כל ממד של התרסה. בעיני, בעלי בתים אלה מחמיצים את אופיו של יום העצמאות, כי זהו יום שצריך להיות יום של קדושה ישראלית, 'קדושה בטבע' כמבטאו של הראי"ה, ולא יום ששב ומשתלב במסורת ישראל סבא. על יום העצמאות להיות חידוש של שיבה אל טבע הארץ ולא שיבה אל 'הרוח', שהיא המסורת. לכן צורת החגיגה 'הפגאנית' של המנגל ו'על האש' 'עַל כָּל גִּבְעָה גְבֹהָה וְתַחַת כָּל עֵץ רַעֲנָן' (מלכים א י"ד, כב) שהתגבשה בשנים האחרונות, מתאימה ליום העצמאות </w:t>
      </w:r>
      <w:r w:rsidRPr="006845D6">
        <w:rPr>
          <w:rFonts w:ascii="FrankRuehl" w:hAnsi="FrankRuehl" w:cs="FrankRuehl"/>
          <w:sz w:val="22"/>
          <w:szCs w:val="22"/>
          <w:rtl/>
        </w:rPr>
        <w:t xml:space="preserve">יותר מההקשר הדתי־מסורתי של הסעודה הביתית, משום שהיא מבטאת קשר עם הארציות, עם הילידיות, שכה חסר לנו בגלות. </w:t>
      </w:r>
    </w:p>
    <w:p w:rsidR="006845D6" w:rsidRPr="006845D6" w:rsidRDefault="006845D6" w:rsidP="006845D6">
      <w:pPr>
        <w:spacing w:line="360" w:lineRule="auto"/>
        <w:jc w:val="both"/>
        <w:rPr>
          <w:rFonts w:ascii="FrankRuehl" w:hAnsi="FrankRuehl" w:cs="FrankRuehl"/>
          <w:b/>
          <w:bCs/>
          <w:sz w:val="22"/>
          <w:szCs w:val="22"/>
          <w:rtl/>
        </w:rPr>
      </w:pPr>
    </w:p>
    <w:p w:rsidR="00BB0024" w:rsidRPr="006845D6" w:rsidRDefault="00620E2F" w:rsidP="006845D6">
      <w:pPr>
        <w:spacing w:line="360" w:lineRule="auto"/>
        <w:jc w:val="both"/>
        <w:rPr>
          <w:rFonts w:ascii="FrankRuehl" w:hAnsi="FrankRuehl" w:cs="FrankRuehl"/>
          <w:sz w:val="22"/>
          <w:szCs w:val="22"/>
          <w:rtl/>
        </w:rPr>
      </w:pPr>
      <w:r w:rsidRPr="006845D6">
        <w:rPr>
          <w:rFonts w:ascii="FrankRuehl" w:hAnsi="FrankRuehl" w:cs="FrankRuehl"/>
          <w:b/>
          <w:bCs/>
          <w:sz w:val="22"/>
          <w:szCs w:val="22"/>
          <w:rtl/>
        </w:rPr>
        <w:t>אורות הקודש ח"ב, עמ' שסג:</w:t>
      </w:r>
      <w:r w:rsidR="006845D6">
        <w:rPr>
          <w:rFonts w:ascii="FrankRuehl" w:hAnsi="FrankRuehl" w:cs="FrankRuehl" w:hint="cs"/>
          <w:b/>
          <w:bCs/>
          <w:sz w:val="22"/>
          <w:szCs w:val="22"/>
          <w:rtl/>
        </w:rPr>
        <w:t xml:space="preserve"> </w:t>
      </w:r>
      <w:r w:rsidR="00BB0024" w:rsidRPr="006845D6">
        <w:rPr>
          <w:rFonts w:ascii="FrankRuehl" w:hAnsi="FrankRuehl" w:cs="FrankRuehl"/>
          <w:sz w:val="22"/>
          <w:szCs w:val="22"/>
          <w:rtl/>
        </w:rPr>
        <w:t>אין אנו יודעים לשער את הערכים של אימוץ החיים ובריאות הרוחניות, שמשפיעים עלינו בעלי החיים האלמים, מפני שיתופנו עמהם בחיים. כבר נגלה כמעט לפנינו השיתוף הנפשי של אישי החברה הלאומית, ולבהירים יותר בהשקפתם, גם האנושית בכלל, אבל השיתוף הנשמתי עם כללות החי עוד נעלם הוא, עוד לא יעיז שום חוקר נפש להביע את בטחונו בצירוף ידיעה זאת...</w:t>
      </w:r>
    </w:p>
    <w:p w:rsidR="00FF2407" w:rsidRPr="00752C8A" w:rsidRDefault="00BB0024" w:rsidP="006845D6">
      <w:pPr>
        <w:spacing w:line="360" w:lineRule="auto"/>
        <w:jc w:val="both"/>
        <w:rPr>
          <w:rFonts w:ascii="FrankRuehl" w:hAnsi="FrankRuehl" w:cs="FrankRuehl"/>
          <w:sz w:val="22"/>
          <w:szCs w:val="22"/>
        </w:rPr>
      </w:pPr>
      <w:r w:rsidRPr="006845D6">
        <w:rPr>
          <w:rFonts w:ascii="FrankRuehl" w:hAnsi="FrankRuehl" w:cs="FrankRuehl"/>
          <w:sz w:val="22"/>
          <w:szCs w:val="22"/>
          <w:rtl/>
        </w:rPr>
        <w:t>לא רק עם עמי הארץ שבנו, עם ההמון הרחב אנו מתיחדים. זהו כבר עובדא מוחשת, שרוב האידיאלים צריכים הם להיות משוקים מטל החיים של ההטבה הכללית ההמונית הרחבה, זיו החיים בה יחד עם הקבוצה כולה ששם עור ופסח הרה ויולדת יחדיו, אבל יותר מזה, עם אבני השדה בריתך וחית השדה השלמה לך.</w:t>
      </w:r>
    </w:p>
    <w:sectPr w:rsidR="00FF2407" w:rsidRPr="00752C8A" w:rsidSect="00752C8A">
      <w:footerReference w:type="default" r:id="rId7"/>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1A" w:rsidRDefault="0000541A" w:rsidP="002B26A5">
      <w:r>
        <w:separator/>
      </w:r>
    </w:p>
  </w:endnote>
  <w:endnote w:type="continuationSeparator" w:id="0">
    <w:p w:rsidR="0000541A" w:rsidRDefault="0000541A" w:rsidP="002B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9206267"/>
      <w:docPartObj>
        <w:docPartGallery w:val="Page Numbers (Bottom of Page)"/>
        <w:docPartUnique/>
      </w:docPartObj>
    </w:sdtPr>
    <w:sdtEndPr>
      <w:rPr>
        <w:cs/>
      </w:rPr>
    </w:sdtEndPr>
    <w:sdtContent>
      <w:p w:rsidR="005A1718" w:rsidRDefault="005A1718">
        <w:pPr>
          <w:pStyle w:val="a7"/>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D73D3" w:rsidRPr="00FD73D3">
          <w:rPr>
            <w:rtl/>
            <w:lang w:val="he-IL"/>
          </w:rPr>
          <w:t>4</w:t>
        </w:r>
        <w:r>
          <w:fldChar w:fldCharType="end"/>
        </w:r>
      </w:p>
    </w:sdtContent>
  </w:sdt>
  <w:p w:rsidR="005A1718" w:rsidRDefault="005A17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1A" w:rsidRDefault="0000541A" w:rsidP="002B26A5">
      <w:r>
        <w:separator/>
      </w:r>
    </w:p>
  </w:footnote>
  <w:footnote w:type="continuationSeparator" w:id="0">
    <w:p w:rsidR="0000541A" w:rsidRDefault="0000541A" w:rsidP="002B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301ED"/>
    <w:multiLevelType w:val="hybridMultilevel"/>
    <w:tmpl w:val="2840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1B"/>
    <w:rsid w:val="0000541A"/>
    <w:rsid w:val="00017E95"/>
    <w:rsid w:val="000C2AA2"/>
    <w:rsid w:val="0029356D"/>
    <w:rsid w:val="002B26A5"/>
    <w:rsid w:val="003A2795"/>
    <w:rsid w:val="00401F24"/>
    <w:rsid w:val="00434F3F"/>
    <w:rsid w:val="00490184"/>
    <w:rsid w:val="004F0163"/>
    <w:rsid w:val="005A1718"/>
    <w:rsid w:val="00620E2F"/>
    <w:rsid w:val="006845D6"/>
    <w:rsid w:val="007528E6"/>
    <w:rsid w:val="00752C8A"/>
    <w:rsid w:val="007842AF"/>
    <w:rsid w:val="00991D75"/>
    <w:rsid w:val="009928AC"/>
    <w:rsid w:val="009D2014"/>
    <w:rsid w:val="00A811D2"/>
    <w:rsid w:val="00AA6850"/>
    <w:rsid w:val="00B2171B"/>
    <w:rsid w:val="00B812E3"/>
    <w:rsid w:val="00BB0024"/>
    <w:rsid w:val="00D319AF"/>
    <w:rsid w:val="00FD73D3"/>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9DB11-AA73-4FB5-956B-CA8EB909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71B"/>
    <w:pPr>
      <w:bidi/>
      <w:spacing w:after="0" w:line="240" w:lineRule="auto"/>
    </w:pPr>
    <w:rPr>
      <w:rFonts w:ascii="Times New Roman" w:eastAsia="Times New Roman" w:hAnsi="Times New Roman" w:cs="David"/>
      <w:noProof/>
      <w:sz w:val="24"/>
      <w:szCs w:val="24"/>
      <w:lang w:eastAsia="he-IL"/>
    </w:rPr>
  </w:style>
  <w:style w:type="paragraph" w:styleId="1">
    <w:name w:val="heading 1"/>
    <w:basedOn w:val="a"/>
    <w:link w:val="10"/>
    <w:qFormat/>
    <w:rsid w:val="005A1718"/>
    <w:pPr>
      <w:bidi w:val="0"/>
      <w:spacing w:before="600" w:after="360" w:line="360" w:lineRule="exact"/>
      <w:jc w:val="center"/>
      <w:outlineLvl w:val="0"/>
    </w:pPr>
    <w:rPr>
      <w:bCs/>
      <w:noProof w:val="0"/>
      <w:sz w:val="20"/>
      <w:szCs w:val="28"/>
      <w:lang w:eastAsia="en-US"/>
    </w:rPr>
  </w:style>
  <w:style w:type="paragraph" w:styleId="2">
    <w:name w:val="heading 2"/>
    <w:basedOn w:val="a"/>
    <w:next w:val="a"/>
    <w:link w:val="20"/>
    <w:qFormat/>
    <w:rsid w:val="005A1718"/>
    <w:pPr>
      <w:keepNext/>
      <w:spacing w:before="240" w:after="60" w:line="276" w:lineRule="auto"/>
      <w:outlineLvl w:val="1"/>
    </w:pPr>
    <w:rPr>
      <w:rFonts w:ascii="Arial" w:eastAsia="Calibri" w:hAnsi="Arial" w:cs="Arial"/>
      <w:b/>
      <w:bCs/>
      <w:i/>
      <w:iCs/>
      <w:noProof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ערות שוליים תו"/>
    <w:basedOn w:val="a"/>
    <w:link w:val="a4"/>
    <w:rsid w:val="002B26A5"/>
    <w:pPr>
      <w:spacing w:line="240" w:lineRule="atLeast"/>
      <w:jc w:val="both"/>
    </w:pPr>
    <w:rPr>
      <w:rFonts w:cs="FrankRuehl"/>
      <w:b/>
      <w:sz w:val="20"/>
      <w:szCs w:val="22"/>
      <w:lang w:eastAsia="en-US"/>
    </w:rPr>
  </w:style>
  <w:style w:type="character" w:customStyle="1" w:styleId="a4">
    <w:name w:val="הערות שוליים תו תו"/>
    <w:basedOn w:val="a0"/>
    <w:link w:val="a3"/>
    <w:rsid w:val="002B26A5"/>
    <w:rPr>
      <w:rFonts w:ascii="Times New Roman" w:eastAsia="Times New Roman" w:hAnsi="Times New Roman" w:cs="FrankRuehl"/>
      <w:b/>
      <w:noProof/>
      <w:sz w:val="20"/>
    </w:rPr>
  </w:style>
  <w:style w:type="paragraph" w:styleId="a5">
    <w:name w:val="header"/>
    <w:basedOn w:val="a"/>
    <w:link w:val="a6"/>
    <w:uiPriority w:val="99"/>
    <w:unhideWhenUsed/>
    <w:rsid w:val="005A1718"/>
    <w:pPr>
      <w:tabs>
        <w:tab w:val="center" w:pos="4153"/>
        <w:tab w:val="right" w:pos="8306"/>
      </w:tabs>
    </w:pPr>
  </w:style>
  <w:style w:type="character" w:customStyle="1" w:styleId="a6">
    <w:name w:val="כותרת עליונה תו"/>
    <w:basedOn w:val="a0"/>
    <w:link w:val="a5"/>
    <w:uiPriority w:val="99"/>
    <w:rsid w:val="005A1718"/>
    <w:rPr>
      <w:rFonts w:ascii="Times New Roman" w:eastAsia="Times New Roman" w:hAnsi="Times New Roman" w:cs="David"/>
      <w:noProof/>
      <w:sz w:val="24"/>
      <w:szCs w:val="24"/>
      <w:lang w:eastAsia="he-IL"/>
    </w:rPr>
  </w:style>
  <w:style w:type="paragraph" w:styleId="a7">
    <w:name w:val="footer"/>
    <w:basedOn w:val="a"/>
    <w:link w:val="a8"/>
    <w:uiPriority w:val="99"/>
    <w:unhideWhenUsed/>
    <w:rsid w:val="005A1718"/>
    <w:pPr>
      <w:tabs>
        <w:tab w:val="center" w:pos="4153"/>
        <w:tab w:val="right" w:pos="8306"/>
      </w:tabs>
    </w:pPr>
  </w:style>
  <w:style w:type="character" w:customStyle="1" w:styleId="a8">
    <w:name w:val="כותרת תחתונה תו"/>
    <w:basedOn w:val="a0"/>
    <w:link w:val="a7"/>
    <w:uiPriority w:val="99"/>
    <w:rsid w:val="005A1718"/>
    <w:rPr>
      <w:rFonts w:ascii="Times New Roman" w:eastAsia="Times New Roman" w:hAnsi="Times New Roman" w:cs="David"/>
      <w:noProof/>
      <w:sz w:val="24"/>
      <w:szCs w:val="24"/>
      <w:lang w:eastAsia="he-IL"/>
    </w:rPr>
  </w:style>
  <w:style w:type="character" w:customStyle="1" w:styleId="10">
    <w:name w:val="כותרת 1 תו"/>
    <w:basedOn w:val="a0"/>
    <w:link w:val="1"/>
    <w:rsid w:val="005A1718"/>
    <w:rPr>
      <w:rFonts w:ascii="Times New Roman" w:eastAsia="Times New Roman" w:hAnsi="Times New Roman" w:cs="David"/>
      <w:bCs/>
      <w:sz w:val="20"/>
      <w:szCs w:val="28"/>
      <w:lang w:val="en-US" w:eastAsia="en-US"/>
    </w:rPr>
  </w:style>
  <w:style w:type="character" w:customStyle="1" w:styleId="20">
    <w:name w:val="כותרת 2 תו"/>
    <w:basedOn w:val="a0"/>
    <w:link w:val="2"/>
    <w:rsid w:val="005A1718"/>
    <w:rPr>
      <w:rFonts w:ascii="Arial" w:eastAsia="Calibri" w:hAnsi="Arial" w:cs="Arial"/>
      <w:b/>
      <w:bCs/>
      <w:i/>
      <w:iCs/>
      <w:sz w:val="28"/>
      <w:szCs w:val="28"/>
    </w:rPr>
  </w:style>
  <w:style w:type="paragraph" w:styleId="a9">
    <w:name w:val="footnote text"/>
    <w:basedOn w:val="a"/>
    <w:link w:val="aa"/>
    <w:unhideWhenUsed/>
    <w:rsid w:val="005A1718"/>
    <w:rPr>
      <w:rFonts w:ascii="Arial" w:eastAsia="Calibri" w:hAnsi="Arial" w:cs="Arial"/>
      <w:noProof w:val="0"/>
      <w:sz w:val="20"/>
      <w:szCs w:val="20"/>
      <w:lang w:eastAsia="en-US"/>
    </w:rPr>
  </w:style>
  <w:style w:type="character" w:customStyle="1" w:styleId="aa">
    <w:name w:val="טקסט הערת שוליים תו"/>
    <w:basedOn w:val="a0"/>
    <w:link w:val="a9"/>
    <w:rsid w:val="005A1718"/>
    <w:rPr>
      <w:rFonts w:ascii="Arial" w:eastAsia="Calibri" w:hAnsi="Arial" w:cs="Arial"/>
      <w:sz w:val="20"/>
      <w:szCs w:val="20"/>
    </w:rPr>
  </w:style>
  <w:style w:type="character" w:styleId="ab">
    <w:name w:val="footnote reference"/>
    <w:aliases w:val="Footnote Reference"/>
    <w:basedOn w:val="a0"/>
    <w:unhideWhenUsed/>
    <w:rsid w:val="005A1718"/>
    <w:rPr>
      <w:vertAlign w:val="superscript"/>
    </w:rPr>
  </w:style>
  <w:style w:type="paragraph" w:styleId="ac">
    <w:name w:val="List Paragraph"/>
    <w:basedOn w:val="a"/>
    <w:uiPriority w:val="34"/>
    <w:qFormat/>
    <w:rsid w:val="0049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4</Pages>
  <Words>2492</Words>
  <Characters>12462</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5</cp:revision>
  <dcterms:created xsi:type="dcterms:W3CDTF">2017-04-30T07:00:00Z</dcterms:created>
  <dcterms:modified xsi:type="dcterms:W3CDTF">2017-06-26T10:38:00Z</dcterms:modified>
</cp:coreProperties>
</file>