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49" w:rsidRPr="002E025E" w:rsidRDefault="002E025E" w:rsidP="002E025E">
      <w:pPr>
        <w:spacing w:line="360" w:lineRule="auto"/>
        <w:jc w:val="both"/>
        <w:rPr>
          <w:rFonts w:ascii="FrankRuehl" w:hAnsi="FrankRuehl" w:cs="FrankRuehl"/>
          <w:sz w:val="16"/>
          <w:szCs w:val="16"/>
          <w:rtl/>
        </w:rPr>
      </w:pPr>
      <w:r w:rsidRPr="002E025E">
        <w:rPr>
          <w:rFonts w:ascii="FrankRuehl" w:hAnsi="FrankRuehl" w:cs="FrankRuehl" w:hint="cs"/>
          <w:sz w:val="16"/>
          <w:szCs w:val="16"/>
          <w:rtl/>
        </w:rPr>
        <w:t>לק"י סיון תשע"ז</w:t>
      </w:r>
    </w:p>
    <w:p w:rsidR="007D5A5F" w:rsidRPr="00504986" w:rsidRDefault="007D5A5F" w:rsidP="002E025E">
      <w:pPr>
        <w:spacing w:line="360" w:lineRule="auto"/>
        <w:jc w:val="both"/>
        <w:rPr>
          <w:rFonts w:ascii="FrankRuehl" w:hAnsi="FrankRuehl" w:cs="FrankRuehl"/>
          <w:u w:val="single"/>
          <w:rtl/>
        </w:rPr>
      </w:pPr>
      <w:bookmarkStart w:id="0" w:name="_GoBack"/>
      <w:r w:rsidRPr="00504986">
        <w:rPr>
          <w:rFonts w:ascii="FrankRuehl" w:hAnsi="FrankRuehl" w:cs="FrankRuehl"/>
          <w:u w:val="single"/>
          <w:rtl/>
        </w:rPr>
        <w:t>תורת הגאולה של ר' מנחם מנדל מויטבסק</w:t>
      </w:r>
    </w:p>
    <w:bookmarkEnd w:id="0"/>
    <w:p w:rsidR="007D5A5F" w:rsidRPr="002E025E" w:rsidRDefault="007D5A5F" w:rsidP="002E025E">
      <w:pPr>
        <w:spacing w:line="360" w:lineRule="auto"/>
        <w:jc w:val="both"/>
        <w:rPr>
          <w:rFonts w:ascii="FrankRuehl" w:hAnsi="FrankRuehl" w:cs="FrankRuehl"/>
          <w:rtl/>
        </w:rPr>
      </w:pPr>
    </w:p>
    <w:p w:rsidR="00017A49" w:rsidRPr="002E025E" w:rsidRDefault="00017A49" w:rsidP="002E025E">
      <w:pPr>
        <w:spacing w:line="360" w:lineRule="auto"/>
        <w:jc w:val="both"/>
        <w:rPr>
          <w:rFonts w:ascii="FrankRuehl" w:hAnsi="FrankRuehl" w:cs="FrankRuehl"/>
          <w:rtl/>
        </w:rPr>
      </w:pPr>
      <w:r w:rsidRPr="002E025E">
        <w:rPr>
          <w:rFonts w:ascii="FrankRuehl" w:hAnsi="FrankRuehl" w:cs="FrankRuehl"/>
          <w:b/>
          <w:bCs/>
          <w:rtl/>
        </w:rPr>
        <w:t>פרי הארץ - פרשת שמות</w:t>
      </w:r>
      <w:r w:rsidR="007D5A5F" w:rsidRPr="002E025E">
        <w:rPr>
          <w:rFonts w:ascii="FrankRuehl" w:hAnsi="FrankRuehl" w:cs="FrankRuehl"/>
          <w:rtl/>
        </w:rPr>
        <w:t xml:space="preserve">: </w:t>
      </w:r>
      <w:r w:rsidRPr="002E025E">
        <w:rPr>
          <w:rFonts w:ascii="FrankRuehl" w:hAnsi="FrankRuehl" w:cs="FrankRuehl"/>
          <w:rtl/>
        </w:rPr>
        <w:t>וישב משה אל ה' ויאמר אדני למה הרעותה לעם הזה למה זה שלחתני (ה, כב). פרש"י ז"ל וא"ת מה איכפת לך קובל אני על ששלחתני. והנה המוסר פשוט והשכל שאין לשום אדם לשאול ולהכניס עצמו בדבר שאינו שלו</w:t>
      </w:r>
      <w:r w:rsidR="007D5A5F" w:rsidRPr="002E025E">
        <w:rPr>
          <w:rFonts w:ascii="FrankRuehl" w:hAnsi="FrankRuehl" w:cs="FrankRuehl"/>
          <w:rtl/>
        </w:rPr>
        <w:t>,</w:t>
      </w:r>
      <w:r w:rsidRPr="002E025E">
        <w:rPr>
          <w:rFonts w:ascii="FrankRuehl" w:hAnsi="FrankRuehl" w:cs="FrankRuehl"/>
          <w:rtl/>
        </w:rPr>
        <w:t xml:space="preserve"> ואפילו משה רבינו ע"ה שהיה אפשר לומר שהוא מצטער בצרת ישראל כי הוא הכולל</w:t>
      </w:r>
      <w:r w:rsidR="00504986">
        <w:rPr>
          <w:rFonts w:ascii="FrankRuehl" w:hAnsi="FrankRuehl" w:cs="FrankRuehl"/>
          <w:rtl/>
        </w:rPr>
        <w:t xml:space="preserve"> הכל כלל ישראל</w:t>
      </w:r>
      <w:r w:rsidR="007D5A5F" w:rsidRPr="002E025E">
        <w:rPr>
          <w:rFonts w:ascii="FrankRuehl" w:hAnsi="FrankRuehl" w:cs="FrankRuehl"/>
          <w:rtl/>
        </w:rPr>
        <w:t>,</w:t>
      </w:r>
      <w:r w:rsidRPr="002E025E">
        <w:rPr>
          <w:rFonts w:ascii="FrankRuehl" w:hAnsi="FrankRuehl" w:cs="FrankRuehl"/>
          <w:rtl/>
        </w:rPr>
        <w:t xml:space="preserve"> ואעפ"כ מה איכפת לך כמאמר (ישעיה מה, יא) על בני ועל פועל ידי תצוויני וכו', שהוא כמתעבר על ריב לא לו</w:t>
      </w:r>
      <w:r w:rsidR="007D5A5F" w:rsidRPr="002E025E">
        <w:rPr>
          <w:rFonts w:ascii="FrankRuehl" w:hAnsi="FrankRuehl" w:cs="FrankRuehl"/>
          <w:rtl/>
        </w:rPr>
        <w:t>.</w:t>
      </w:r>
      <w:r w:rsidRPr="002E025E">
        <w:rPr>
          <w:rFonts w:ascii="FrankRuehl" w:hAnsi="FrankRuehl" w:cs="FrankRuehl"/>
          <w:rtl/>
        </w:rPr>
        <w:t xml:space="preserve"> מה איכפת לך:</w:t>
      </w:r>
    </w:p>
    <w:p w:rsidR="00FF2407" w:rsidRPr="002E025E" w:rsidRDefault="00017A49" w:rsidP="002E025E">
      <w:pPr>
        <w:spacing w:line="360" w:lineRule="auto"/>
        <w:jc w:val="both"/>
        <w:rPr>
          <w:rFonts w:ascii="FrankRuehl" w:hAnsi="FrankRuehl" w:cs="FrankRuehl"/>
          <w:rtl/>
        </w:rPr>
      </w:pPr>
      <w:r w:rsidRPr="002E025E">
        <w:rPr>
          <w:rFonts w:ascii="FrankRuehl" w:hAnsi="FrankRuehl" w:cs="FrankRuehl"/>
          <w:rtl/>
        </w:rPr>
        <w:t>אבל האמת הנה העיד הפסוק (במדבר יב, ג) על משה רבינו ע"ה והאיש משה עניו מאד, ובמקום שאתה מוצא גדולתו שם אתה מוצא ע</w:t>
      </w:r>
      <w:r w:rsidR="007D5A5F" w:rsidRPr="002E025E">
        <w:rPr>
          <w:rFonts w:ascii="FrankRuehl" w:hAnsi="FrankRuehl" w:cs="FrankRuehl"/>
          <w:rtl/>
        </w:rPr>
        <w:t>נותנותו.</w:t>
      </w:r>
      <w:r w:rsidRPr="002E025E">
        <w:rPr>
          <w:rFonts w:ascii="FrankRuehl" w:hAnsi="FrankRuehl" w:cs="FrankRuehl"/>
          <w:rtl/>
        </w:rPr>
        <w:t xml:space="preserve"> בשעה שאמר לו הקב"ה למשה (שמות ג, י) לכה ואשלחך אל פרעה והוצא את עמי בני ישראל, ויאמר משה בי אדני לא איש דברים אנכי וכו' שלח נא ביד תשלח, שהיה משה שפל בעיניו מלעורר את בני ישראל, </w:t>
      </w:r>
      <w:r w:rsidRPr="002E025E">
        <w:rPr>
          <w:rFonts w:ascii="FrankRuehl" w:hAnsi="FrankRuehl" w:cs="FrankRuehl"/>
          <w:b/>
          <w:bCs/>
          <w:rtl/>
        </w:rPr>
        <w:t>כידוע מבלתי אפשרות הגאולה אא"כ באתערותא דלתתא</w:t>
      </w:r>
      <w:r w:rsidR="007D5A5F" w:rsidRPr="002E025E">
        <w:rPr>
          <w:rFonts w:ascii="FrankRuehl" w:hAnsi="FrankRuehl" w:cs="FrankRuehl"/>
          <w:rtl/>
        </w:rPr>
        <w:t>,</w:t>
      </w:r>
      <w:r w:rsidRPr="002E025E">
        <w:rPr>
          <w:rFonts w:ascii="FrankRuehl" w:hAnsi="FrankRuehl" w:cs="FrankRuehl"/>
          <w:rtl/>
        </w:rPr>
        <w:t xml:space="preserve"> כמאמר (שם שם, ה) למען יאמינו כי נראה אליך ה' שהוא הגואל האמת כידוע</w:t>
      </w:r>
      <w:r w:rsidR="007D5A5F" w:rsidRPr="002E025E">
        <w:rPr>
          <w:rFonts w:ascii="FrankRuehl" w:hAnsi="FrankRuehl" w:cs="FrankRuehl"/>
          <w:rtl/>
        </w:rPr>
        <w:t>,</w:t>
      </w:r>
      <w:r w:rsidRPr="002E025E">
        <w:rPr>
          <w:rFonts w:ascii="FrankRuehl" w:hAnsi="FrankRuehl" w:cs="FrankRuehl"/>
          <w:rtl/>
        </w:rPr>
        <w:t xml:space="preserve"> שעיקרו היא האמונה ובזכות הא</w:t>
      </w:r>
      <w:r w:rsidR="007D5A5F" w:rsidRPr="002E025E">
        <w:rPr>
          <w:rFonts w:ascii="FrankRuehl" w:hAnsi="FrankRuehl" w:cs="FrankRuehl"/>
          <w:rtl/>
        </w:rPr>
        <w:t>מונה נגאלים (תנחומא בשלח י ע"א);</w:t>
      </w:r>
      <w:r w:rsidRPr="002E025E">
        <w:rPr>
          <w:rFonts w:ascii="FrankRuehl" w:hAnsi="FrankRuehl" w:cs="FrankRuehl"/>
          <w:rtl/>
        </w:rPr>
        <w:t xml:space="preserve"> </w:t>
      </w:r>
      <w:r w:rsidRPr="002E025E">
        <w:rPr>
          <w:rFonts w:ascii="FrankRuehl" w:hAnsi="FrankRuehl" w:cs="FrankRuehl"/>
          <w:b/>
          <w:bCs/>
          <w:rtl/>
        </w:rPr>
        <w:t>להיות כל עיקר הגלות הוא העדר אמונה ושכחתה</w:t>
      </w:r>
      <w:r w:rsidR="007D5A5F" w:rsidRPr="002E025E">
        <w:rPr>
          <w:rFonts w:ascii="FrankRuehl" w:hAnsi="FrankRuehl" w:cs="FrankRuehl"/>
          <w:rtl/>
        </w:rPr>
        <w:t>...</w:t>
      </w:r>
      <w:r w:rsidRPr="002E025E">
        <w:rPr>
          <w:rFonts w:ascii="FrankRuehl" w:hAnsi="FrankRuehl" w:cs="FrankRuehl"/>
          <w:rtl/>
        </w:rPr>
        <w:t xml:space="preserve"> ואילו לא הוציא הקב"ה את ישראל באותה שעה היו משועבדים ח"ו לעולם בהם יעבודו, כידוע שכבר היו בתכלית עומק הקליפה ולא היה אפשרות הגאולה אא"כ שיתהפכו מקצה אל קצה שהוא ממ"ט שערי טומאה אל נו"ן שערי בינה (זח"א רסא ע"ב עיי"ש) שהוא הגאולה השלימה שיאמינו בה' לדעת אותו</w:t>
      </w:r>
      <w:r w:rsidR="007D5A5F" w:rsidRPr="002E025E">
        <w:rPr>
          <w:rFonts w:ascii="FrankRuehl" w:hAnsi="FrankRuehl" w:cs="FrankRuehl"/>
          <w:rtl/>
        </w:rPr>
        <w:t>,</w:t>
      </w:r>
      <w:r w:rsidRPr="002E025E">
        <w:rPr>
          <w:rFonts w:ascii="FrankRuehl" w:hAnsi="FrankRuehl" w:cs="FrankRuehl"/>
          <w:rtl/>
        </w:rPr>
        <w:t xml:space="preserve"> ואחרי היותם דור דעה אז יצליחו לגאולה כמאמר (שמות ג, יב) </w:t>
      </w:r>
      <w:r w:rsidR="007D5A5F" w:rsidRPr="002E025E">
        <w:rPr>
          <w:rFonts w:ascii="FrankRuehl" w:hAnsi="FrankRuehl" w:cs="FrankRuehl"/>
          <w:rtl/>
        </w:rPr>
        <w:t>"</w:t>
      </w:r>
      <w:r w:rsidRPr="002E025E">
        <w:rPr>
          <w:rFonts w:ascii="FrankRuehl" w:hAnsi="FrankRuehl" w:cs="FrankRuehl"/>
          <w:rtl/>
        </w:rPr>
        <w:t>וזה לך האות וכו' בהוציאך את העם ממצרים תעבדון את האלהים על ההר הזה</w:t>
      </w:r>
      <w:r w:rsidR="007D5A5F" w:rsidRPr="002E025E">
        <w:rPr>
          <w:rFonts w:ascii="FrankRuehl" w:hAnsi="FrankRuehl" w:cs="FrankRuehl"/>
          <w:rtl/>
        </w:rPr>
        <w:t>"</w:t>
      </w:r>
      <w:r w:rsidRPr="002E025E">
        <w:rPr>
          <w:rFonts w:ascii="FrankRuehl" w:hAnsi="FrankRuehl" w:cs="FrankRuehl"/>
          <w:rtl/>
        </w:rPr>
        <w:t>:</w:t>
      </w:r>
    </w:p>
    <w:p w:rsidR="002E025E" w:rsidRPr="002E025E" w:rsidRDefault="002E025E" w:rsidP="002E025E">
      <w:pPr>
        <w:spacing w:line="360" w:lineRule="auto"/>
        <w:jc w:val="both"/>
        <w:rPr>
          <w:rFonts w:ascii="FrankRuehl" w:hAnsi="FrankRuehl" w:cs="FrankRuehl"/>
          <w:rtl/>
        </w:rPr>
      </w:pPr>
      <w:r w:rsidRPr="002E025E">
        <w:rPr>
          <w:rFonts w:ascii="FrankRuehl" w:hAnsi="FrankRuehl" w:cs="FrankRuehl"/>
          <w:rtl/>
        </w:rPr>
        <w:t>והנה משה רבינו ע"ה שיוכל להכניס בדבורו דברים היוצאים מן הלב להכניס בלבם האמונה תכליתית לא שיער בנפשו מגודל השפל</w:t>
      </w:r>
      <w:r w:rsidRPr="002E025E">
        <w:rPr>
          <w:rFonts w:ascii="FrankRuehl" w:hAnsi="FrankRuehl" w:cs="FrankRuehl"/>
          <w:rtl/>
        </w:rPr>
        <w:t xml:space="preserve">ות שלא היה מחזיק את עצמו לכלום - </w:t>
      </w:r>
      <w:r w:rsidRPr="002E025E">
        <w:rPr>
          <w:rFonts w:ascii="FrankRuehl" w:hAnsi="FrankRuehl" w:cs="FrankRuehl"/>
          <w:rtl/>
        </w:rPr>
        <w:t>כארז"ל (ברכות ו ע"ב) מי שיש בו יראת שמים דבריו נשמעין</w:t>
      </w:r>
      <w:r w:rsidRPr="002E025E">
        <w:rPr>
          <w:rFonts w:ascii="FrankRuehl" w:hAnsi="FrankRuehl" w:cs="FrankRuehl"/>
          <w:rtl/>
        </w:rPr>
        <w:t>,</w:t>
      </w:r>
      <w:r w:rsidRPr="002E025E">
        <w:rPr>
          <w:rFonts w:ascii="FrankRuehl" w:hAnsi="FrankRuehl" w:cs="FrankRuehl"/>
          <w:rtl/>
        </w:rPr>
        <w:t xml:space="preserve"> וענין היראת שמים הוא הדביקות ויחוד גמור אמתי כל המדות אליו ית' שהוא ענין יראה שהוא מדה א' ושמים היא מדת אהבה כידוע, ואחרי בטול כל המדות הגשמיים אליו יתברך האלהים יעננו בקול ודבריו נשמעין. לכן אפילו ירא שמים בזמן שהוא ירא שמים דבריו נשמעין ובעידנא דלא עסיק בה לא. אבל משה רבינו ע"ה אמר (דברים ג, כג) ואתחנן אל ה'</w:t>
      </w:r>
      <w:r w:rsidRPr="002E025E">
        <w:rPr>
          <w:rFonts w:ascii="FrankRuehl" w:hAnsi="FrankRuehl" w:cs="FrankRuehl"/>
          <w:rtl/>
        </w:rPr>
        <w:t>,</w:t>
      </w:r>
      <w:r w:rsidRPr="002E025E">
        <w:rPr>
          <w:rFonts w:ascii="FrankRuehl" w:hAnsi="FrankRuehl" w:cs="FrankRuehl"/>
          <w:rtl/>
        </w:rPr>
        <w:t xml:space="preserve"> שלא תלה </w:t>
      </w:r>
      <w:r w:rsidRPr="002E025E">
        <w:rPr>
          <w:rFonts w:ascii="FrankRuehl" w:hAnsi="FrankRuehl" w:cs="FrankRuehl"/>
          <w:rtl/>
        </w:rPr>
        <w:t>במעשים טובים אלא במתנת חנם מגודל השגתו אותו יתברך</w:t>
      </w:r>
      <w:r w:rsidRPr="002E025E">
        <w:rPr>
          <w:rFonts w:ascii="FrankRuehl" w:hAnsi="FrankRuehl" w:cs="FrankRuehl"/>
          <w:rtl/>
        </w:rPr>
        <w:t>,</w:t>
      </w:r>
      <w:r w:rsidRPr="002E025E">
        <w:rPr>
          <w:rFonts w:ascii="FrankRuehl" w:hAnsi="FrankRuehl" w:cs="FrankRuehl"/>
          <w:rtl/>
        </w:rPr>
        <w:t xml:space="preserve"> איך הוא אין סוף וכולם כאין נגדו</w:t>
      </w:r>
      <w:r w:rsidRPr="002E025E">
        <w:rPr>
          <w:rFonts w:ascii="FrankRuehl" w:hAnsi="FrankRuehl" w:cs="FrankRuehl"/>
          <w:rtl/>
        </w:rPr>
        <w:t>...</w:t>
      </w:r>
    </w:p>
    <w:p w:rsidR="002E025E" w:rsidRPr="002E025E" w:rsidRDefault="002E025E" w:rsidP="002E025E">
      <w:pPr>
        <w:spacing w:line="360" w:lineRule="auto"/>
        <w:jc w:val="both"/>
        <w:rPr>
          <w:rFonts w:ascii="FrankRuehl" w:hAnsi="FrankRuehl" w:cs="FrankRuehl"/>
          <w:rtl/>
        </w:rPr>
      </w:pPr>
      <w:r w:rsidRPr="002E025E">
        <w:rPr>
          <w:rFonts w:ascii="FrankRuehl" w:hAnsi="FrankRuehl" w:cs="FrankRuehl"/>
          <w:rtl/>
        </w:rPr>
        <w:t>[ו]</w:t>
      </w:r>
      <w:r w:rsidRPr="002E025E">
        <w:rPr>
          <w:rFonts w:ascii="FrankRuehl" w:hAnsi="FrankRuehl" w:cs="FrankRuehl"/>
          <w:rtl/>
        </w:rPr>
        <w:t>אפילו כתר חשוך הוא קמיה עילת העילות, ואיך אפשרות הדביקות ויחוד גמור בו יתברך להיות דבריו נשמעין, ולהיותו מגושם לא די שלא יועיל בדבריו אליהם אלא אף כי יפסידם לנתק את לבם אל הגשם להיות דבריו גשמיים, ודבור גשמי הוא כארס אם נכנס בלב אפילו הטוב והמובחר שבדבורים אפשר להתגשם על ידם בגדלות ואמונה כוזבת ומתגברים ההתנגדות על ידי כך:</w:t>
      </w:r>
    </w:p>
    <w:p w:rsidR="002E025E" w:rsidRPr="002E025E" w:rsidRDefault="002E025E" w:rsidP="002E025E">
      <w:pPr>
        <w:spacing w:line="360" w:lineRule="auto"/>
        <w:jc w:val="both"/>
        <w:rPr>
          <w:rFonts w:ascii="FrankRuehl" w:hAnsi="FrankRuehl" w:cs="FrankRuehl"/>
          <w:rtl/>
        </w:rPr>
      </w:pPr>
      <w:r w:rsidRPr="002E025E">
        <w:rPr>
          <w:rFonts w:ascii="FrankRuehl" w:hAnsi="FrankRuehl" w:cs="FrankRuehl"/>
          <w:rtl/>
        </w:rPr>
        <w:t>והנה אחר שהכריח הקב"ה למשה ודבר אליהם והיו דתן ואבירם נצבים ומתריזים כנגדו כפרש"י ז"ל (שמות ה, כ) על מלת נצבים לקראתם ותלה משה רבינו ע"ה החסרון בעצמו שע"י דבריו שדבר הוא אליהם הכניס בהם ארס ההתנגדות והתגברות את זה לעומת זה, לכן היה קובל ויאמר למה הרעות לעם הזה</w:t>
      </w:r>
      <w:r w:rsidRPr="002E025E">
        <w:rPr>
          <w:rFonts w:ascii="FrankRuehl" w:hAnsi="FrankRuehl" w:cs="FrankRuehl"/>
          <w:rtl/>
        </w:rPr>
        <w:t>,</w:t>
      </w:r>
      <w:r w:rsidRPr="002E025E">
        <w:rPr>
          <w:rFonts w:ascii="FrankRuehl" w:hAnsi="FrankRuehl" w:cs="FrankRuehl"/>
          <w:rtl/>
        </w:rPr>
        <w:t xml:space="preserve"> פי' שהכנסת בהם רע יותר, במה ופי' למה זה שלחתני</w:t>
      </w:r>
      <w:r w:rsidRPr="002E025E">
        <w:rPr>
          <w:rFonts w:ascii="FrankRuehl" w:hAnsi="FrankRuehl" w:cs="FrankRuehl"/>
          <w:rtl/>
        </w:rPr>
        <w:t>,</w:t>
      </w:r>
      <w:r w:rsidRPr="002E025E">
        <w:rPr>
          <w:rFonts w:ascii="FrankRuehl" w:hAnsi="FrankRuehl" w:cs="FrankRuehl"/>
          <w:rtl/>
        </w:rPr>
        <w:t xml:space="preserve"> פי' במה ששלחתני ואנכי שפל ומגושם נתגשמו הם בדברי, והשיבו השי"ת (שם ו, א) עתה תראה פי' הראיה וההתגלות צריכה להיות ע"י התנגדות ובלאו הכי אינו ניכר כידוע מסדר בריאת העולם לכן ויכבד לב פרעה וכו' (שם ט, ז) למען תספר (שם י, ב) משום פרסומי ניסא:</w:t>
      </w:r>
    </w:p>
    <w:p w:rsidR="00017A49" w:rsidRPr="002E025E" w:rsidRDefault="00017A49" w:rsidP="002E025E">
      <w:pPr>
        <w:spacing w:line="360" w:lineRule="auto"/>
        <w:jc w:val="both"/>
        <w:rPr>
          <w:rFonts w:ascii="FrankRuehl" w:hAnsi="FrankRuehl" w:cs="FrankRuehl"/>
          <w:rtl/>
        </w:rPr>
      </w:pPr>
    </w:p>
    <w:p w:rsidR="00C24187" w:rsidRDefault="002E025E" w:rsidP="00C24187">
      <w:pPr>
        <w:spacing w:line="360" w:lineRule="auto"/>
        <w:jc w:val="both"/>
        <w:rPr>
          <w:rFonts w:ascii="FrankRuehl" w:hAnsi="FrankRuehl" w:cs="FrankRuehl"/>
          <w:rtl/>
        </w:rPr>
      </w:pPr>
      <w:r w:rsidRPr="00C24187">
        <w:rPr>
          <w:rFonts w:ascii="FrankRuehl" w:hAnsi="FrankRuehl" w:cs="FrankRuehl"/>
          <w:b/>
          <w:bCs/>
          <w:rtl/>
        </w:rPr>
        <w:t>פרי הארץ - פרשת שלח לך</w:t>
      </w:r>
      <w:r w:rsidR="00C24187">
        <w:rPr>
          <w:rFonts w:ascii="FrankRuehl" w:hAnsi="FrankRuehl" w:cs="FrankRuehl" w:hint="cs"/>
          <w:rtl/>
        </w:rPr>
        <w:t xml:space="preserve">: </w:t>
      </w:r>
      <w:r w:rsidRPr="002E025E">
        <w:rPr>
          <w:rFonts w:ascii="FrankRuehl" w:hAnsi="FrankRuehl" w:cs="FrankRuehl"/>
          <w:rtl/>
        </w:rPr>
        <w:t>בפסוק שלח לך פרש"י ז"ל שהק</w:t>
      </w:r>
      <w:r w:rsidR="00C24187">
        <w:rPr>
          <w:rFonts w:ascii="FrankRuehl" w:hAnsi="FrankRuehl" w:cs="FrankRuehl"/>
          <w:rtl/>
        </w:rPr>
        <w:t>ב"ה לא הסכים רק שלא מיחה בו</w:t>
      </w:r>
      <w:r w:rsidRPr="002E025E">
        <w:rPr>
          <w:rFonts w:ascii="FrankRuehl" w:hAnsi="FrankRuehl" w:cs="FrankRuehl"/>
          <w:rtl/>
        </w:rPr>
        <w:t xml:space="preserve"> ואמר אם תרצה שלח.</w:t>
      </w:r>
    </w:p>
    <w:p w:rsidR="00C24187" w:rsidRDefault="002E025E" w:rsidP="00C24187">
      <w:pPr>
        <w:spacing w:line="360" w:lineRule="auto"/>
        <w:jc w:val="both"/>
        <w:rPr>
          <w:rFonts w:ascii="FrankRuehl" w:hAnsi="FrankRuehl" w:cs="FrankRuehl"/>
          <w:rtl/>
        </w:rPr>
      </w:pPr>
      <w:r w:rsidRPr="002E025E">
        <w:rPr>
          <w:rFonts w:ascii="FrankRuehl" w:hAnsi="FrankRuehl" w:cs="FrankRuehl"/>
          <w:rtl/>
        </w:rPr>
        <w:t xml:space="preserve">והענין הוא על דרך שאמרו רז"ל (ברכות ה ע"א) שלש מתנות טובות נתן הקב"ה לישראל וכולן ע"י יסורים תורה וארץ ישראל ועוה"ב ודרשו הכל מהכתוב. </w:t>
      </w:r>
    </w:p>
    <w:p w:rsidR="002E025E" w:rsidRPr="002E025E" w:rsidRDefault="002E025E" w:rsidP="00C24187">
      <w:pPr>
        <w:spacing w:line="360" w:lineRule="auto"/>
        <w:jc w:val="both"/>
        <w:rPr>
          <w:rFonts w:ascii="FrankRuehl" w:hAnsi="FrankRuehl" w:cs="FrankRuehl"/>
          <w:rtl/>
        </w:rPr>
      </w:pPr>
      <w:r w:rsidRPr="002E025E">
        <w:rPr>
          <w:rFonts w:ascii="FrankRuehl" w:hAnsi="FrankRuehl" w:cs="FrankRuehl"/>
          <w:rtl/>
        </w:rPr>
        <w:t>הענין הוא ידוע ארז"ל (זח"א ה ע"א) באורייתא ברא קוב"ה עלמא והם אותיות התורה כידוע. ומבואר בספר יצירה (פ"ב מ"ג) וקבען בפה, שהאותיות נקבעו בקביעות באדם בפה, ובהברת האותיות מעורר כל העולמות שהם מן המדות ולמטה שהם התחלת העולמות והתגלותם</w:t>
      </w:r>
      <w:r w:rsidR="00C24187">
        <w:rPr>
          <w:rFonts w:ascii="FrankRuehl" w:hAnsi="FrankRuehl" w:cs="FrankRuehl" w:hint="cs"/>
          <w:rtl/>
        </w:rPr>
        <w:t>,</w:t>
      </w:r>
      <w:r w:rsidRPr="002E025E">
        <w:rPr>
          <w:rFonts w:ascii="FrankRuehl" w:hAnsi="FrankRuehl" w:cs="FrankRuehl"/>
          <w:rtl/>
        </w:rPr>
        <w:t xml:space="preserve"> ע"ד (תהילים פט, ג) עולם חסד יבנה, ואין לך שום מבוקש שיהיה למעלה מן המדות רק צעקה מוזכר בזוהר (זי"ב יט ע"ב) עומק רום שהיא למעלה למעלה מפני שהיא מעומקא דלבא שא"א להתלבש באותיות:</w:t>
      </w:r>
    </w:p>
    <w:p w:rsidR="00D67260" w:rsidRDefault="002E025E" w:rsidP="002E025E">
      <w:pPr>
        <w:spacing w:line="360" w:lineRule="auto"/>
        <w:jc w:val="both"/>
        <w:rPr>
          <w:rFonts w:ascii="FrankRuehl" w:hAnsi="FrankRuehl" w:cs="FrankRuehl"/>
          <w:rtl/>
        </w:rPr>
      </w:pPr>
      <w:r w:rsidRPr="002E025E">
        <w:rPr>
          <w:rFonts w:ascii="FrankRuehl" w:hAnsi="FrankRuehl" w:cs="FrankRuehl"/>
          <w:rtl/>
        </w:rPr>
        <w:t xml:space="preserve">והנה ידוע אמיתת וטבע הנבראים למשוך אחר שרשו ובתר עיקרא גרירא, כדרך הדומם להצמיח ולעלות יותר ממדריגתו ודרך הצומח לגדל בכדי לכנוס בחי וחי במדבר הגם שאין יודעים מאומה אך נטבעים בטבע, וא"כ בוודאי מן הראוי בהזכיר אותיות התורה שבהם נברא עלמא להתמשך אל שרשו </w:t>
      </w:r>
      <w:r w:rsidRPr="002E025E">
        <w:rPr>
          <w:rFonts w:ascii="FrankRuehl" w:hAnsi="FrankRuehl" w:cs="FrankRuehl"/>
          <w:rtl/>
        </w:rPr>
        <w:lastRenderedPageBreak/>
        <w:t>שהוא התורה שהיא היתה אלפים שנה קודם שנברא העולם (ב"ר ח, ב) שהם המדות, והוא התפשטות כל הגשמיות מעיקרו שאין לך דבר שיהיה בלא מדות והוא בהעמיד הגוף מלמטה והחיות עולה למעלה ופירוד החיות מן הגוף עד ביטול ההרגש שאין לך יסורים קשים מהם כידוע מהחוקרים שכל יסורי הגוף מכח הלב וכל דבר יסורים הם פירוד הדביקות</w:t>
      </w:r>
      <w:r w:rsidR="00D67260">
        <w:rPr>
          <w:rFonts w:ascii="FrankRuehl" w:hAnsi="FrankRuehl" w:cs="FrankRuehl" w:hint="cs"/>
          <w:rtl/>
        </w:rPr>
        <w:t>.</w:t>
      </w:r>
    </w:p>
    <w:p w:rsidR="00D67260" w:rsidRDefault="00D67260" w:rsidP="00504986">
      <w:pPr>
        <w:spacing w:line="360" w:lineRule="auto"/>
        <w:jc w:val="both"/>
        <w:rPr>
          <w:rFonts w:ascii="FrankRuehl" w:hAnsi="FrankRuehl" w:cs="FrankRuehl"/>
          <w:rtl/>
        </w:rPr>
      </w:pPr>
      <w:r>
        <w:rPr>
          <w:rFonts w:ascii="FrankRuehl" w:hAnsi="FrankRuehl" w:cs="FrankRuehl" w:hint="cs"/>
          <w:rtl/>
        </w:rPr>
        <w:t>...</w:t>
      </w:r>
      <w:r w:rsidR="002E025E" w:rsidRPr="002E025E">
        <w:rPr>
          <w:rFonts w:ascii="FrankRuehl" w:hAnsi="FrankRuehl" w:cs="FrankRuehl"/>
          <w:rtl/>
        </w:rPr>
        <w:t xml:space="preserve"> והנה דרשו רז"ל (ברכות ה ע"א) בתיבות ומתורתך תלמדנו בק"ו משן ועין שאדם יוצא בהם לחירות יסורין שממרקין</w:t>
      </w:r>
      <w:r w:rsidR="002E025E" w:rsidRPr="002E025E">
        <w:rPr>
          <w:rFonts w:ascii="FrankRuehl" w:hAnsi="FrankRuehl" w:cs="FrankRuehl"/>
          <w:rtl/>
        </w:rPr>
        <w:t xml:space="preserve"> </w:t>
      </w:r>
      <w:r w:rsidR="002E025E" w:rsidRPr="002E025E">
        <w:rPr>
          <w:rFonts w:ascii="FrankRuehl" w:hAnsi="FrankRuehl" w:cs="FrankRuehl"/>
          <w:rtl/>
        </w:rPr>
        <w:t>כל גופו של אדם, והמירוק הוא הזדככות החומר וביטול הרע לגמרי שהיה מעורב טוב ברע</w:t>
      </w:r>
      <w:r w:rsidR="00504986">
        <w:rPr>
          <w:rFonts w:ascii="FrankRuehl" w:hAnsi="FrankRuehl" w:cs="FrankRuehl" w:hint="cs"/>
          <w:rtl/>
        </w:rPr>
        <w:t xml:space="preserve">... </w:t>
      </w:r>
      <w:r w:rsidR="002E025E" w:rsidRPr="002E025E">
        <w:rPr>
          <w:rFonts w:ascii="FrankRuehl" w:hAnsi="FrankRuehl" w:cs="FrankRuehl"/>
          <w:rtl/>
        </w:rPr>
        <w:t>ועל דרך זה הוא מתנת ארץ ישראל על ידי יסורים, אבל צריך מעט ביאור</w:t>
      </w:r>
      <w:r>
        <w:rPr>
          <w:rFonts w:ascii="FrankRuehl" w:hAnsi="FrankRuehl" w:cs="FrankRuehl" w:hint="cs"/>
          <w:rtl/>
        </w:rPr>
        <w:t>.</w:t>
      </w:r>
      <w:r w:rsidR="002E025E" w:rsidRPr="002E025E">
        <w:rPr>
          <w:rFonts w:ascii="FrankRuehl" w:hAnsi="FrankRuehl" w:cs="FrankRuehl"/>
          <w:rtl/>
        </w:rPr>
        <w:t xml:space="preserve"> הנה ידוע מענין המן שהוא לחם מן השמים שהוא במדרגה למעלה מן הארץ כידוע</w:t>
      </w:r>
      <w:r>
        <w:rPr>
          <w:rFonts w:ascii="FrankRuehl" w:hAnsi="FrankRuehl" w:cs="FrankRuehl" w:hint="cs"/>
          <w:rtl/>
        </w:rPr>
        <w:t>,</w:t>
      </w:r>
      <w:r w:rsidR="002E025E" w:rsidRPr="002E025E">
        <w:rPr>
          <w:rFonts w:ascii="FrankRuehl" w:hAnsi="FrankRuehl" w:cs="FrankRuehl"/>
          <w:rtl/>
        </w:rPr>
        <w:t xml:space="preserve"> שהוא רוחני</w:t>
      </w:r>
      <w:r>
        <w:rPr>
          <w:rFonts w:ascii="FrankRuehl" w:hAnsi="FrankRuehl" w:cs="FrankRuehl" w:hint="cs"/>
          <w:rtl/>
        </w:rPr>
        <w:t>.</w:t>
      </w:r>
      <w:r w:rsidR="002E025E" w:rsidRPr="002E025E">
        <w:rPr>
          <w:rFonts w:ascii="FrankRuehl" w:hAnsi="FrankRuehl" w:cs="FrankRuehl"/>
          <w:rtl/>
        </w:rPr>
        <w:t xml:space="preserve"> ולכאורה קשה האיך אפשר למעול מעל בה' להתאוות תאוה ובהיות מזון רוחני כזה שהוא מופשט מהרע</w:t>
      </w:r>
      <w:r>
        <w:rPr>
          <w:rFonts w:ascii="FrankRuehl" w:hAnsi="FrankRuehl" w:cs="FrankRuehl" w:hint="cs"/>
          <w:rtl/>
        </w:rPr>
        <w:t>?!</w:t>
      </w:r>
      <w:r w:rsidR="002E025E" w:rsidRPr="002E025E">
        <w:rPr>
          <w:rFonts w:ascii="FrankRuehl" w:hAnsi="FrankRuehl" w:cs="FrankRuehl"/>
          <w:rtl/>
        </w:rPr>
        <w:t xml:space="preserve"> אבל הענין הוא ידוע מאמר הזוהר (ח"ג קנב ע"א) אפילו מלאך כשרוצה להתראות בזה העולם צריך להתלבש במלבושי עולם הזה, וכן דרך כל הרוחנים הפשוטים שמשתנין בירידתן על אופן ודרך הכלי שמתלבשים בו כידוע ממשל המים שמשתנין להיות </w:t>
      </w:r>
      <w:r>
        <w:rPr>
          <w:rFonts w:ascii="FrankRuehl" w:hAnsi="FrankRuehl" w:cs="FrankRuehl"/>
          <w:rtl/>
        </w:rPr>
        <w:t>כצורת הכלי אם עגולה או מרובעת</w:t>
      </w:r>
      <w:r>
        <w:rPr>
          <w:rFonts w:ascii="FrankRuehl" w:hAnsi="FrankRuehl" w:cs="FrankRuehl" w:hint="cs"/>
          <w:rtl/>
        </w:rPr>
        <w:t>.</w:t>
      </w:r>
      <w:r w:rsidR="002E025E" w:rsidRPr="002E025E">
        <w:rPr>
          <w:rFonts w:ascii="FrankRuehl" w:hAnsi="FrankRuehl" w:cs="FrankRuehl"/>
          <w:rtl/>
        </w:rPr>
        <w:t xml:space="preserve"> </w:t>
      </w:r>
    </w:p>
    <w:p w:rsidR="002E025E" w:rsidRPr="002E025E" w:rsidRDefault="002E025E" w:rsidP="002E025E">
      <w:pPr>
        <w:spacing w:line="360" w:lineRule="auto"/>
        <w:jc w:val="both"/>
        <w:rPr>
          <w:rFonts w:ascii="FrankRuehl" w:hAnsi="FrankRuehl" w:cs="FrankRuehl"/>
          <w:rtl/>
        </w:rPr>
      </w:pPr>
      <w:r w:rsidRPr="002E025E">
        <w:rPr>
          <w:rFonts w:ascii="FrankRuehl" w:hAnsi="FrankRuehl" w:cs="FrankRuehl"/>
          <w:rtl/>
        </w:rPr>
        <w:t>ולכן אפילו הרוחני היותר פשוט ברדתו וכניסתו באדם משתנה אל מה שהוא אדם אם טוב ואם רע ומתגשם והמן</w:t>
      </w:r>
      <w:r w:rsidR="00D67260">
        <w:rPr>
          <w:rFonts w:ascii="FrankRuehl" w:hAnsi="FrankRuehl" w:cs="FrankRuehl"/>
          <w:rtl/>
        </w:rPr>
        <w:t xml:space="preserve"> היה מתגשם, הכל לפי מה שהוא אדם</w:t>
      </w:r>
      <w:r w:rsidR="00D67260">
        <w:rPr>
          <w:rFonts w:ascii="FrankRuehl" w:hAnsi="FrankRuehl" w:cs="FrankRuehl" w:hint="cs"/>
          <w:rtl/>
        </w:rPr>
        <w:t>.</w:t>
      </w:r>
      <w:r w:rsidRPr="002E025E">
        <w:rPr>
          <w:rFonts w:ascii="FrankRuehl" w:hAnsi="FrankRuehl" w:cs="FrankRuehl"/>
          <w:rtl/>
        </w:rPr>
        <w:t xml:space="preserve"> והנה באדם בליעל היה הרוחניות פועל הרע ביותר מפני שהרבה חיות רוחני ודק בקליפה והאדם בליעל מתגשם ביותר ומתגשם יותר ויותר:</w:t>
      </w:r>
    </w:p>
    <w:p w:rsidR="00D67260" w:rsidRDefault="002E025E" w:rsidP="002E025E">
      <w:pPr>
        <w:spacing w:line="360" w:lineRule="auto"/>
        <w:jc w:val="both"/>
        <w:rPr>
          <w:rFonts w:ascii="FrankRuehl" w:hAnsi="FrankRuehl" w:cs="FrankRuehl"/>
          <w:rtl/>
        </w:rPr>
      </w:pPr>
      <w:r w:rsidRPr="00D67260">
        <w:rPr>
          <w:rFonts w:ascii="FrankRuehl" w:hAnsi="FrankRuehl" w:cs="FrankRuehl"/>
          <w:b/>
          <w:bCs/>
          <w:rtl/>
        </w:rPr>
        <w:t>והנה כוונת השי"ת היתה בנתינת ארץ ישראל לישראל הוא לזונם ממזון א"י שהוא במעלת המן שהוא למטר השמים תשתה מים (דברים יא, יא) שהוא הקב"ה בעצמו ולא ע"י שום שר</w:t>
      </w:r>
      <w:r w:rsidR="00D67260">
        <w:rPr>
          <w:rFonts w:ascii="FrankRuehl" w:hAnsi="FrankRuehl" w:cs="FrankRuehl" w:hint="cs"/>
          <w:rtl/>
        </w:rPr>
        <w:t>.</w:t>
      </w:r>
      <w:r w:rsidRPr="002E025E">
        <w:rPr>
          <w:rFonts w:ascii="FrankRuehl" w:hAnsi="FrankRuehl" w:cs="FrankRuehl"/>
          <w:rtl/>
        </w:rPr>
        <w:t xml:space="preserve"> וכמבואר בספר חסד לאברהם</w:t>
      </w:r>
      <w:r w:rsidR="00484014">
        <w:rPr>
          <w:rStyle w:val="a9"/>
          <w:rFonts w:ascii="FrankRuehl" w:hAnsi="FrankRuehl" w:cs="FrankRuehl"/>
          <w:rtl/>
        </w:rPr>
        <w:footnoteReference w:id="1"/>
      </w:r>
      <w:r w:rsidRPr="002E025E">
        <w:rPr>
          <w:rFonts w:ascii="FrankRuehl" w:hAnsi="FrankRuehl" w:cs="FrankRuehl"/>
          <w:rtl/>
        </w:rPr>
        <w:t xml:space="preserve"> (מעין שלישי נהר כא) אשר לכן נפסק המן באכלם מעבור הארץ מפני שלא היה מצטרך להם כי ענין אחד הוא. </w:t>
      </w:r>
    </w:p>
    <w:p w:rsidR="002E025E" w:rsidRPr="002E025E" w:rsidRDefault="002E025E" w:rsidP="002E025E">
      <w:pPr>
        <w:spacing w:line="360" w:lineRule="auto"/>
        <w:jc w:val="both"/>
        <w:rPr>
          <w:rFonts w:ascii="FrankRuehl" w:hAnsi="FrankRuehl" w:cs="FrankRuehl"/>
          <w:rtl/>
        </w:rPr>
      </w:pPr>
      <w:r w:rsidRPr="002E025E">
        <w:rPr>
          <w:rFonts w:ascii="FrankRuehl" w:hAnsi="FrankRuehl" w:cs="FrankRuehl"/>
          <w:rtl/>
        </w:rPr>
        <w:t>והנה כבר הקדמנו שהכל לפי מה שהוא אדם וחלילה אפשר להתגשם יותר כנזכר, כי הכל תלוי בהכנה והזמנה מילתא היא לשם מה שהוא אוכל אם להתמרק מתמרק ביותר ע"י הרוחני היותר דק ואם להתגשם מתגשם ביותר. וכמאמר (נזיר כג ע"א) שנים שאכלו פסחיהם שארז"ל עליהם נאמר (הושע יד, י) צדיקים ילכו בם ופושעים יכשלו בם</w:t>
      </w:r>
      <w:r w:rsidR="00D67260">
        <w:rPr>
          <w:rStyle w:val="a9"/>
          <w:rFonts w:ascii="FrankRuehl" w:hAnsi="FrankRuehl" w:cs="FrankRuehl"/>
          <w:rtl/>
        </w:rPr>
        <w:footnoteReference w:id="2"/>
      </w:r>
      <w:r w:rsidRPr="002E025E">
        <w:rPr>
          <w:rFonts w:ascii="FrankRuehl" w:hAnsi="FrankRuehl" w:cs="FrankRuehl"/>
          <w:rtl/>
        </w:rPr>
        <w:t>. והנה אם כוונת האדם להתמרק כל מגמתו והסתכלותו הוא על כל החיות הרוחני שבתוכו משא"כ אם כוונתו לתאוותו כל מגמתו והסתכלותו על הטעם וגשמיות התאוה שממנו</w:t>
      </w:r>
      <w:r w:rsidR="00504986">
        <w:rPr>
          <w:rFonts w:ascii="FrankRuehl" w:hAnsi="FrankRuehl" w:cs="FrankRuehl" w:hint="cs"/>
          <w:rtl/>
        </w:rPr>
        <w:t>.</w:t>
      </w:r>
      <w:r w:rsidRPr="002E025E">
        <w:rPr>
          <w:rFonts w:ascii="FrankRuehl" w:hAnsi="FrankRuehl" w:cs="FrankRuehl"/>
          <w:rtl/>
        </w:rPr>
        <w:t xml:space="preserve"> לכן אמר השי"ת חייך אני נותן להם מקום לטעות בוודאי שהרי הבחירה נתנה וכל הרוצה לטמא פותחין לו (שבת קד ע"א):</w:t>
      </w:r>
    </w:p>
    <w:p w:rsidR="00D30846" w:rsidRDefault="00D30846" w:rsidP="002E025E">
      <w:pPr>
        <w:spacing w:line="360" w:lineRule="auto"/>
        <w:jc w:val="both"/>
        <w:rPr>
          <w:rFonts w:ascii="FrankRuehl" w:hAnsi="FrankRuehl" w:cs="FrankRuehl"/>
          <w:rtl/>
        </w:rPr>
      </w:pPr>
    </w:p>
    <w:p w:rsidR="00D30846" w:rsidRDefault="00D30846" w:rsidP="00D30846">
      <w:pPr>
        <w:spacing w:line="360" w:lineRule="auto"/>
        <w:jc w:val="both"/>
        <w:rPr>
          <w:rFonts w:ascii="FrankRuehl" w:hAnsi="FrankRuehl" w:cs="FrankRuehl"/>
          <w:rtl/>
        </w:rPr>
      </w:pPr>
      <w:r w:rsidRPr="00D30846">
        <w:rPr>
          <w:rFonts w:ascii="FrankRuehl" w:hAnsi="FrankRuehl" w:cs="FrankRuehl"/>
          <w:b/>
          <w:bCs/>
          <w:rtl/>
        </w:rPr>
        <w:t>פרי הארץ - מכתב כט</w:t>
      </w:r>
      <w:r>
        <w:rPr>
          <w:rFonts w:ascii="FrankRuehl" w:hAnsi="FrankRuehl" w:cs="FrankRuehl" w:hint="cs"/>
          <w:rtl/>
        </w:rPr>
        <w:t xml:space="preserve">: </w:t>
      </w:r>
      <w:r w:rsidRPr="00D30846">
        <w:rPr>
          <w:rFonts w:ascii="FrankRuehl" w:hAnsi="FrankRuehl" w:cs="FrankRuehl"/>
          <w:rtl/>
        </w:rPr>
        <w:t xml:space="preserve">פותחין בשלום הארץ ומלואה ורצון שוכני עתה נצבים חיים כולם לפני ה' אלהינו. </w:t>
      </w:r>
    </w:p>
    <w:p w:rsidR="00D30846" w:rsidRDefault="00D30846" w:rsidP="00D30846">
      <w:pPr>
        <w:spacing w:line="360" w:lineRule="auto"/>
        <w:jc w:val="both"/>
        <w:rPr>
          <w:rFonts w:ascii="FrankRuehl" w:hAnsi="FrankRuehl" w:cs="FrankRuehl"/>
          <w:rtl/>
        </w:rPr>
      </w:pPr>
      <w:r w:rsidRPr="00D30846">
        <w:rPr>
          <w:rFonts w:ascii="FrankRuehl" w:hAnsi="FrankRuehl" w:cs="FrankRuehl"/>
          <w:rtl/>
        </w:rPr>
        <w:t xml:space="preserve">אף נחלת שפרה עלינו ושיפורה גרים לברך את ה' [אשר יעצנו. ברוך ה'] אלהי ישראל, אשר קדשנו בקדושת ארץ ישראל מקודשת מכל הארצות והיא שעמדה לנו, ויצאנו מדירת קבע לדירת ארעא דישראל. </w:t>
      </w:r>
    </w:p>
    <w:p w:rsidR="002E025E" w:rsidRPr="002E025E" w:rsidRDefault="00D30846" w:rsidP="00D30846">
      <w:pPr>
        <w:spacing w:line="360" w:lineRule="auto"/>
        <w:jc w:val="both"/>
        <w:rPr>
          <w:rFonts w:ascii="FrankRuehl" w:hAnsi="FrankRuehl" w:cs="FrankRuehl"/>
          <w:rtl/>
        </w:rPr>
      </w:pPr>
      <w:r w:rsidRPr="00D30846">
        <w:rPr>
          <w:rFonts w:ascii="FrankRuehl" w:hAnsi="FrankRuehl" w:cs="FrankRuehl"/>
          <w:rtl/>
        </w:rPr>
        <w:t>קהל גדול יחד עלו ויבאו גדודים גדודים מארצם ומולדתם ומבית אבא, אל הר האלהים חורבה, משום חיבת הקודש, לעבדה [ולשמרה] משמרת הקודש, ונשב בקדש ימים רבים ויהי בעינינו כימים אחדים, באהבה מקלקלת השורה להתקיים, ולעמוד במיעוטא דלא שכיחא כדי חיי נפש, ולא דרשנו במשפט קצוב צרכנו מרובים כי אמרנו טוב לנו כי עונינו להשתתף בצער שכינת עוזנו, משום (ברכות נח ע"ב) דיו לעבד להיות כרבו. אשרי חלק ה' עמו אשר תמכו בידינו מזה אחד ומזה אחד, [אחד] המרבה ואחד הממעיט והיינו מסתפקים במיעוט כמה דמטי לידינו אחת בשנה, מכל דין סמוכין לנא:</w:t>
      </w:r>
    </w:p>
    <w:sectPr w:rsidR="002E025E" w:rsidRPr="002E025E" w:rsidSect="002E025E">
      <w:footerReference w:type="default" r:id="rId7"/>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22" w:rsidRDefault="00C25C22" w:rsidP="00D67260">
      <w:pPr>
        <w:spacing w:after="0" w:line="240" w:lineRule="auto"/>
      </w:pPr>
      <w:r>
        <w:separator/>
      </w:r>
    </w:p>
  </w:endnote>
  <w:endnote w:type="continuationSeparator" w:id="0">
    <w:p w:rsidR="00C25C22" w:rsidRDefault="00C25C22" w:rsidP="00D6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6030526"/>
      <w:docPartObj>
        <w:docPartGallery w:val="Page Numbers (Bottom of Page)"/>
        <w:docPartUnique/>
      </w:docPartObj>
    </w:sdtPr>
    <w:sdtEndPr>
      <w:rPr>
        <w:cs/>
      </w:rPr>
    </w:sdtEndPr>
    <w:sdtContent>
      <w:p w:rsidR="00D67260" w:rsidRDefault="00D67260">
        <w:pPr>
          <w:pStyle w:val="a5"/>
          <w:jc w:val="right"/>
          <w:rPr>
            <w:cs/>
          </w:rPr>
        </w:pPr>
        <w:r>
          <w:fldChar w:fldCharType="begin"/>
        </w:r>
        <w:r>
          <w:rPr>
            <w:cs/>
          </w:rPr>
          <w:instrText>PAGE   \* MERGEFORMAT</w:instrText>
        </w:r>
        <w:r>
          <w:fldChar w:fldCharType="separate"/>
        </w:r>
        <w:r w:rsidR="00504986" w:rsidRPr="00504986">
          <w:rPr>
            <w:noProof/>
            <w:rtl/>
            <w:lang w:val="he-IL"/>
          </w:rPr>
          <w:t>1</w:t>
        </w:r>
        <w:r>
          <w:fldChar w:fldCharType="end"/>
        </w:r>
      </w:p>
    </w:sdtContent>
  </w:sdt>
  <w:p w:rsidR="00D67260" w:rsidRDefault="00D672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22" w:rsidRDefault="00C25C22" w:rsidP="00D67260">
      <w:pPr>
        <w:spacing w:after="0" w:line="240" w:lineRule="auto"/>
      </w:pPr>
      <w:r>
        <w:separator/>
      </w:r>
    </w:p>
  </w:footnote>
  <w:footnote w:type="continuationSeparator" w:id="0">
    <w:p w:rsidR="00C25C22" w:rsidRDefault="00C25C22" w:rsidP="00D67260">
      <w:pPr>
        <w:spacing w:after="0" w:line="240" w:lineRule="auto"/>
      </w:pPr>
      <w:r>
        <w:continuationSeparator/>
      </w:r>
    </w:p>
  </w:footnote>
  <w:footnote w:id="1">
    <w:p w:rsidR="00484014" w:rsidRPr="00484014" w:rsidRDefault="00484014" w:rsidP="00504986">
      <w:pPr>
        <w:pStyle w:val="a7"/>
        <w:spacing w:line="360" w:lineRule="auto"/>
        <w:jc w:val="both"/>
        <w:rPr>
          <w:rFonts w:ascii="FrankRuehl" w:hAnsi="FrankRuehl" w:cs="FrankRuehl"/>
        </w:rPr>
      </w:pPr>
      <w:r w:rsidRPr="00484014">
        <w:rPr>
          <w:rStyle w:val="a9"/>
          <w:rFonts w:ascii="FrankRuehl" w:hAnsi="FrankRuehl" w:cs="FrankRuehl"/>
        </w:rPr>
        <w:footnoteRef/>
      </w:r>
      <w:r w:rsidRPr="00484014">
        <w:rPr>
          <w:rFonts w:ascii="FrankRuehl" w:hAnsi="FrankRuehl" w:cs="FrankRuehl"/>
          <w:rtl/>
        </w:rPr>
        <w:t xml:space="preserve"> </w:t>
      </w:r>
      <w:r w:rsidRPr="00484014">
        <w:rPr>
          <w:rFonts w:ascii="FrankRuehl" w:hAnsi="FrankRuehl" w:cs="FrankRuehl"/>
          <w:b/>
          <w:bCs/>
          <w:rtl/>
        </w:rPr>
        <w:t>ח</w:t>
      </w:r>
      <w:r w:rsidRPr="00484014">
        <w:rPr>
          <w:rFonts w:ascii="FrankRuehl" w:hAnsi="FrankRuehl" w:cs="FrankRuehl"/>
          <w:b/>
          <w:bCs/>
          <w:rtl/>
        </w:rPr>
        <w:t>סד לאברהם - מעין ג - נהר כא</w:t>
      </w:r>
      <w:r w:rsidRPr="00484014">
        <w:rPr>
          <w:rFonts w:ascii="FrankRuehl" w:hAnsi="FrankRuehl" w:cs="FrankRuehl"/>
          <w:rtl/>
        </w:rPr>
        <w:t xml:space="preserve">: </w:t>
      </w:r>
      <w:r w:rsidRPr="00484014">
        <w:rPr>
          <w:rFonts w:ascii="FrankRuehl" w:hAnsi="FrankRuehl" w:cs="FrankRuehl"/>
          <w:rtl/>
        </w:rPr>
        <w:t xml:space="preserve">יש להקשות למה ארץ ישראל הקדושה גרע ממנו המן הרוחני, ויש לומר שהטעם לזה הוא כי המדבר כל הדברים הגשמיים שבו הם חיצונים וטמאים גדלים בארץ העמים שהיא ממשלת השרים, ולכך אין פירותיה (כדאי) [כלי] לקבל הרוחניות הקדוש, שאין גוף טמא נעשה כלי לרוחני הקדוש, ואם היה הקדושה ההיא בפירותיה ומזונותיה היה ניתן על ידי השרים, וזה אינו שבענין המן שהוא מן השמים אין חלק לשרים כלל, אמנם ארץ ישראל פירותיה הם על ידי הקדושה, ואותו הרוחניות הראוי למן מתלבש בפירות הקדושים ההם ולכך אין מן בארץ </w:t>
      </w:r>
      <w:r w:rsidR="00504986">
        <w:rPr>
          <w:rFonts w:ascii="FrankRuehl" w:hAnsi="FrankRuehl" w:cs="FrankRuehl" w:hint="cs"/>
          <w:rtl/>
        </w:rPr>
        <w:t>.</w:t>
      </w:r>
    </w:p>
  </w:footnote>
  <w:footnote w:id="2">
    <w:p w:rsidR="00484014" w:rsidRPr="00484014" w:rsidRDefault="00D67260" w:rsidP="00504986">
      <w:pPr>
        <w:pStyle w:val="a7"/>
        <w:spacing w:line="360" w:lineRule="auto"/>
        <w:jc w:val="both"/>
        <w:rPr>
          <w:rFonts w:ascii="FrankRuehl" w:hAnsi="FrankRuehl" w:cs="FrankRuehl"/>
          <w:rtl/>
        </w:rPr>
      </w:pPr>
      <w:r w:rsidRPr="00484014">
        <w:rPr>
          <w:rStyle w:val="a9"/>
          <w:rFonts w:ascii="FrankRuehl" w:hAnsi="FrankRuehl" w:cs="FrankRuehl"/>
        </w:rPr>
        <w:footnoteRef/>
      </w:r>
      <w:r w:rsidRPr="00484014">
        <w:rPr>
          <w:rFonts w:ascii="FrankRuehl" w:hAnsi="FrankRuehl" w:cs="FrankRuehl"/>
          <w:rtl/>
        </w:rPr>
        <w:t xml:space="preserve"> </w:t>
      </w:r>
      <w:r w:rsidRPr="00484014">
        <w:rPr>
          <w:rFonts w:ascii="FrankRuehl" w:hAnsi="FrankRuehl" w:cs="FrankRuehl"/>
          <w:b/>
          <w:bCs/>
          <w:rtl/>
        </w:rPr>
        <w:t>נזיר דף כג</w:t>
      </w:r>
      <w:r w:rsidR="00484014" w:rsidRPr="00484014">
        <w:rPr>
          <w:rFonts w:ascii="FrankRuehl" w:hAnsi="FrankRuehl" w:cs="FrankRuehl"/>
          <w:b/>
          <w:bCs/>
          <w:rtl/>
        </w:rPr>
        <w:t xml:space="preserve">, </w:t>
      </w:r>
      <w:r w:rsidRPr="00484014">
        <w:rPr>
          <w:rFonts w:ascii="FrankRuehl" w:hAnsi="FrankRuehl" w:cs="FrankRuehl"/>
          <w:b/>
          <w:bCs/>
          <w:rtl/>
        </w:rPr>
        <w:t>א</w:t>
      </w:r>
      <w:r w:rsidRPr="00484014">
        <w:rPr>
          <w:rFonts w:ascii="FrankRuehl" w:hAnsi="FrankRuehl" w:cs="FrankRuehl"/>
          <w:rtl/>
        </w:rPr>
        <w:t xml:space="preserve">: </w:t>
      </w:r>
      <w:r w:rsidRPr="00484014">
        <w:rPr>
          <w:rFonts w:ascii="FrankRuehl" w:hAnsi="FrankRuehl" w:cs="FrankRuehl"/>
          <w:rtl/>
        </w:rPr>
        <w:t>וכשהיה מגיע ר"ע אצל פסוק זה היה בוכה ומה מי שנתכוון לעלות בידו בשר חזיר ועלה בידו בשר טלה טעון כפרה וסליחה המתכוון לעלות בידו בשר חזיר ועלה בידו בשר חזיר על אחת כמה וכמה</w:t>
      </w:r>
      <w:r w:rsidR="00484014" w:rsidRPr="00484014">
        <w:rPr>
          <w:rFonts w:ascii="FrankRuehl" w:hAnsi="FrankRuehl" w:cs="FrankRuehl"/>
          <w:rtl/>
        </w:rPr>
        <w:t xml:space="preserve">... </w:t>
      </w:r>
      <w:r w:rsidR="00484014" w:rsidRPr="00484014">
        <w:rPr>
          <w:rFonts w:ascii="FrankRuehl" w:hAnsi="FrankRuehl" w:cs="FrankRuehl"/>
          <w:rtl/>
        </w:rPr>
        <w:t>אמר רבה בר בר חנה אמר רבי יוחנן מאי דכתיב כי ישרים דרכי ה' וצדיקים ילכו בם ופושעים יכשלו בם</w:t>
      </w:r>
      <w:r w:rsidR="00484014" w:rsidRPr="00484014">
        <w:rPr>
          <w:rFonts w:ascii="FrankRuehl" w:hAnsi="FrankRuehl" w:cs="FrankRuehl"/>
          <w:rtl/>
        </w:rPr>
        <w:t>.</w:t>
      </w:r>
      <w:r w:rsidR="00484014" w:rsidRPr="00484014">
        <w:rPr>
          <w:rFonts w:ascii="FrankRuehl" w:hAnsi="FrankRuehl" w:cs="FrankRuehl"/>
          <w:rtl/>
        </w:rPr>
        <w:t xml:space="preserve"> משל לשני בני אדם שצלו את פסחיהן</w:t>
      </w:r>
      <w:r w:rsidR="00484014" w:rsidRPr="00484014">
        <w:rPr>
          <w:rFonts w:ascii="FrankRuehl" w:hAnsi="FrankRuehl" w:cs="FrankRuehl"/>
          <w:rtl/>
        </w:rPr>
        <w:t>:</w:t>
      </w:r>
      <w:r w:rsidR="00484014" w:rsidRPr="00484014">
        <w:rPr>
          <w:rFonts w:ascii="FrankRuehl" w:hAnsi="FrankRuehl" w:cs="FrankRuehl"/>
          <w:rtl/>
        </w:rPr>
        <w:t xml:space="preserve"> אחד אכלו לשום מצוה ואחד אכלו לשום אכילה גסה</w:t>
      </w:r>
      <w:r w:rsidR="00484014" w:rsidRPr="00484014">
        <w:rPr>
          <w:rFonts w:ascii="FrankRuehl" w:hAnsi="FrankRuehl" w:cs="FrankRuehl"/>
          <w:rtl/>
        </w:rPr>
        <w:t xml:space="preserve"> - </w:t>
      </w:r>
      <w:r w:rsidR="00484014" w:rsidRPr="00484014">
        <w:rPr>
          <w:rFonts w:ascii="FrankRuehl" w:hAnsi="FrankRuehl" w:cs="FrankRuehl"/>
          <w:rtl/>
        </w:rPr>
        <w:t>זה שאכלו לשום מצוה</w:t>
      </w:r>
      <w:r w:rsidR="00484014" w:rsidRPr="00484014">
        <w:rPr>
          <w:rFonts w:ascii="FrankRuehl" w:hAnsi="FrankRuehl" w:cs="FrankRuehl"/>
          <w:rtl/>
        </w:rPr>
        <w:t>,</w:t>
      </w:r>
      <w:r w:rsidR="00484014" w:rsidRPr="00484014">
        <w:rPr>
          <w:rFonts w:ascii="FrankRuehl" w:hAnsi="FrankRuehl" w:cs="FrankRuehl"/>
          <w:rtl/>
        </w:rPr>
        <w:t xml:space="preserve"> </w:t>
      </w:r>
      <w:r w:rsidR="00484014" w:rsidRPr="00484014">
        <w:rPr>
          <w:rFonts w:ascii="FrankRuehl" w:hAnsi="FrankRuehl" w:cs="FrankRuehl"/>
          <w:rtl/>
        </w:rPr>
        <w:t>"</w:t>
      </w:r>
      <w:r w:rsidR="00484014" w:rsidRPr="00484014">
        <w:rPr>
          <w:rFonts w:ascii="FrankRuehl" w:hAnsi="FrankRuehl" w:cs="FrankRuehl"/>
          <w:rtl/>
        </w:rPr>
        <w:t>וצדיקים ילכו בם</w:t>
      </w:r>
      <w:r w:rsidR="00484014" w:rsidRPr="00484014">
        <w:rPr>
          <w:rFonts w:ascii="FrankRuehl" w:hAnsi="FrankRuehl" w:cs="FrankRuehl"/>
          <w:rtl/>
        </w:rPr>
        <w:t>",</w:t>
      </w:r>
      <w:r w:rsidR="00484014" w:rsidRPr="00484014">
        <w:rPr>
          <w:rFonts w:ascii="FrankRuehl" w:hAnsi="FrankRuehl" w:cs="FrankRuehl"/>
          <w:rtl/>
        </w:rPr>
        <w:t xml:space="preserve"> וזה שאכלו לשום אכילה גסה</w:t>
      </w:r>
      <w:r w:rsidR="00484014" w:rsidRPr="00484014">
        <w:rPr>
          <w:rFonts w:ascii="FrankRuehl" w:hAnsi="FrankRuehl" w:cs="FrankRuehl"/>
          <w:rtl/>
        </w:rPr>
        <w:t xml:space="preserve"> – "</w:t>
      </w:r>
      <w:r w:rsidR="00484014" w:rsidRPr="00484014">
        <w:rPr>
          <w:rFonts w:ascii="FrankRuehl" w:hAnsi="FrankRuehl" w:cs="FrankRuehl"/>
          <w:rtl/>
        </w:rPr>
        <w:t>ופושעים יכשלו בם</w:t>
      </w:r>
      <w:r w:rsidR="00484014" w:rsidRPr="00484014">
        <w:rPr>
          <w:rFonts w:ascii="FrankRuehl" w:hAnsi="FrankRuehl" w:cs="FrankRuehl"/>
          <w:rtl/>
        </w:rPr>
        <w:t>".</w:t>
      </w:r>
      <w:r w:rsidR="00484014" w:rsidRPr="00484014">
        <w:rPr>
          <w:rFonts w:ascii="FrankRuehl" w:hAnsi="FrankRuehl" w:cs="FrankRuehl"/>
          <w:rtl/>
        </w:rPr>
        <w:t xml:space="preserve"> </w:t>
      </w:r>
    </w:p>
    <w:p w:rsidR="00D67260" w:rsidRPr="00484014" w:rsidRDefault="00D67260" w:rsidP="00D30846">
      <w:pPr>
        <w:pStyle w:val="a7"/>
        <w:spacing w:line="360" w:lineRule="auto"/>
        <w:jc w:val="both"/>
        <w:rPr>
          <w:rFonts w:ascii="FrankRuehl" w:hAnsi="FrankRuehl" w:cs="FrankRueh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9"/>
    <w:rsid w:val="00017A49"/>
    <w:rsid w:val="00036695"/>
    <w:rsid w:val="002E025E"/>
    <w:rsid w:val="003A2795"/>
    <w:rsid w:val="00484014"/>
    <w:rsid w:val="00504986"/>
    <w:rsid w:val="007D5A5F"/>
    <w:rsid w:val="00B812E3"/>
    <w:rsid w:val="00C24187"/>
    <w:rsid w:val="00C25C22"/>
    <w:rsid w:val="00D30846"/>
    <w:rsid w:val="00D67260"/>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D525"/>
  <w15:chartTrackingRefBased/>
  <w15:docId w15:val="{B39CE756-777E-4E55-933E-B54770D9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260"/>
    <w:pPr>
      <w:tabs>
        <w:tab w:val="center" w:pos="4153"/>
        <w:tab w:val="right" w:pos="8306"/>
      </w:tabs>
      <w:spacing w:after="0" w:line="240" w:lineRule="auto"/>
    </w:pPr>
  </w:style>
  <w:style w:type="character" w:customStyle="1" w:styleId="a4">
    <w:name w:val="כותרת עליונה תו"/>
    <w:basedOn w:val="a0"/>
    <w:link w:val="a3"/>
    <w:uiPriority w:val="99"/>
    <w:rsid w:val="00D67260"/>
  </w:style>
  <w:style w:type="paragraph" w:styleId="a5">
    <w:name w:val="footer"/>
    <w:basedOn w:val="a"/>
    <w:link w:val="a6"/>
    <w:uiPriority w:val="99"/>
    <w:unhideWhenUsed/>
    <w:rsid w:val="00D67260"/>
    <w:pPr>
      <w:tabs>
        <w:tab w:val="center" w:pos="4153"/>
        <w:tab w:val="right" w:pos="8306"/>
      </w:tabs>
      <w:spacing w:after="0" w:line="240" w:lineRule="auto"/>
    </w:pPr>
  </w:style>
  <w:style w:type="character" w:customStyle="1" w:styleId="a6">
    <w:name w:val="כותרת תחתונה תו"/>
    <w:basedOn w:val="a0"/>
    <w:link w:val="a5"/>
    <w:uiPriority w:val="99"/>
    <w:rsid w:val="00D67260"/>
  </w:style>
  <w:style w:type="paragraph" w:styleId="a7">
    <w:name w:val="footnote text"/>
    <w:basedOn w:val="a"/>
    <w:link w:val="a8"/>
    <w:uiPriority w:val="99"/>
    <w:semiHidden/>
    <w:unhideWhenUsed/>
    <w:rsid w:val="00D67260"/>
    <w:pPr>
      <w:spacing w:after="0" w:line="240" w:lineRule="auto"/>
    </w:pPr>
    <w:rPr>
      <w:sz w:val="20"/>
      <w:szCs w:val="20"/>
    </w:rPr>
  </w:style>
  <w:style w:type="character" w:customStyle="1" w:styleId="a8">
    <w:name w:val="טקסט הערת שוליים תו"/>
    <w:basedOn w:val="a0"/>
    <w:link w:val="a7"/>
    <w:uiPriority w:val="99"/>
    <w:semiHidden/>
    <w:rsid w:val="00D67260"/>
    <w:rPr>
      <w:sz w:val="20"/>
      <w:szCs w:val="20"/>
    </w:rPr>
  </w:style>
  <w:style w:type="character" w:styleId="a9">
    <w:name w:val="footnote reference"/>
    <w:basedOn w:val="a0"/>
    <w:uiPriority w:val="99"/>
    <w:semiHidden/>
    <w:unhideWhenUsed/>
    <w:rsid w:val="00D67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4B67-E42C-4F18-AD50-59493843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1091</Words>
  <Characters>5456</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1</cp:revision>
  <dcterms:created xsi:type="dcterms:W3CDTF">2017-06-07T12:19:00Z</dcterms:created>
  <dcterms:modified xsi:type="dcterms:W3CDTF">2017-06-07T14:06:00Z</dcterms:modified>
</cp:coreProperties>
</file>