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BD" w:rsidRDefault="00C731BD" w:rsidP="00C731BD">
      <w:pPr>
        <w:rPr>
          <w:rFonts w:hint="cs"/>
          <w:rtl/>
        </w:rPr>
      </w:pPr>
      <w:r>
        <w:rPr>
          <w:rFonts w:hint="cs"/>
          <w:rtl/>
        </w:rPr>
        <w:t>ב"ה, טבת תשע"ח</w:t>
      </w:r>
    </w:p>
    <w:p w:rsidR="00C731BD" w:rsidRDefault="00C731BD" w:rsidP="00C731BD">
      <w:pPr>
        <w:pStyle w:val="2"/>
        <w:jc w:val="center"/>
        <w:rPr>
          <w:rFonts w:hint="cs"/>
          <w:rtl/>
        </w:rPr>
      </w:pPr>
      <w:r>
        <w:rPr>
          <w:rFonts w:hint="cs"/>
          <w:rtl/>
        </w:rPr>
        <w:t>כלי שני</w:t>
      </w:r>
    </w:p>
    <w:p w:rsidR="00C731BD" w:rsidRDefault="00C731BD" w:rsidP="00C731BD">
      <w:pPr>
        <w:rPr>
          <w:rFonts w:ascii="Times New Roman" w:eastAsia="Times New Roman" w:hAnsi="Times New Roman"/>
          <w:sz w:val="20"/>
          <w:u w:val="single"/>
          <w:rtl/>
        </w:rPr>
        <w:sectPr w:rsidR="00C731BD" w:rsidSect="00D10F29">
          <w:pgSz w:w="11906" w:h="16838"/>
          <w:pgMar w:top="720" w:right="720" w:bottom="720" w:left="720" w:header="709" w:footer="709" w:gutter="0"/>
          <w:cols w:space="708"/>
          <w:bidi/>
          <w:rtlGutter/>
          <w:docGrid w:linePitch="360"/>
        </w:sectPr>
      </w:pPr>
    </w:p>
    <w:p w:rsidR="00C731BD" w:rsidRPr="00C731BD" w:rsidRDefault="00C731BD" w:rsidP="00C731BD">
      <w:pPr>
        <w:rPr>
          <w:rFonts w:ascii="Times New Roman" w:eastAsia="Times New Roman" w:hAnsi="Times New Roman"/>
          <w:sz w:val="20"/>
          <w:u w:val="single"/>
          <w:rtl/>
        </w:rPr>
      </w:pPr>
      <w:r w:rsidRPr="00C731BD">
        <w:rPr>
          <w:rFonts w:ascii="Times New Roman" w:eastAsia="Times New Roman" w:hAnsi="Times New Roman"/>
          <w:sz w:val="20"/>
          <w:u w:val="single"/>
          <w:rtl/>
        </w:rPr>
        <w:lastRenderedPageBreak/>
        <w:t xml:space="preserve">שמות רבה פרשה טו </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ב ד"א החדש הזה לכם, אמרו מלאכי השרת לפני הקב"ה </w:t>
      </w:r>
      <w:proofErr w:type="spellStart"/>
      <w:r w:rsidRPr="00C731BD">
        <w:rPr>
          <w:rFonts w:ascii="Times New Roman" w:eastAsia="Times New Roman" w:hAnsi="Times New Roman"/>
          <w:sz w:val="20"/>
          <w:rtl/>
        </w:rPr>
        <w:t>רבון</w:t>
      </w:r>
      <w:proofErr w:type="spellEnd"/>
      <w:r w:rsidRPr="00C731BD">
        <w:rPr>
          <w:rFonts w:ascii="Times New Roman" w:eastAsia="Times New Roman" w:hAnsi="Times New Roman"/>
          <w:sz w:val="20"/>
          <w:rtl/>
        </w:rPr>
        <w:t xml:space="preserve"> העולם אימתי אתה עושה את המועדות, שכן כתיב (דניאל ד) בגזירת </w:t>
      </w:r>
      <w:proofErr w:type="spellStart"/>
      <w:r w:rsidRPr="00C731BD">
        <w:rPr>
          <w:rFonts w:ascii="Times New Roman" w:eastAsia="Times New Roman" w:hAnsi="Times New Roman"/>
          <w:sz w:val="20"/>
          <w:rtl/>
        </w:rPr>
        <w:t>עירין</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פתגמא</w:t>
      </w:r>
      <w:proofErr w:type="spellEnd"/>
      <w:r w:rsidRPr="00C731BD">
        <w:rPr>
          <w:rFonts w:ascii="Times New Roman" w:eastAsia="Times New Roman" w:hAnsi="Times New Roman"/>
          <w:sz w:val="20"/>
          <w:rtl/>
        </w:rPr>
        <w:t xml:space="preserve">, אמר להם אני ואתם מסכים על מה שישראל </w:t>
      </w:r>
      <w:proofErr w:type="spellStart"/>
      <w:r w:rsidRPr="00C731BD">
        <w:rPr>
          <w:rFonts w:ascii="Times New Roman" w:eastAsia="Times New Roman" w:hAnsi="Times New Roman"/>
          <w:sz w:val="20"/>
          <w:rtl/>
        </w:rPr>
        <w:t>גומרין</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ומעברין</w:t>
      </w:r>
      <w:proofErr w:type="spellEnd"/>
      <w:r w:rsidRPr="00C731BD">
        <w:rPr>
          <w:rFonts w:ascii="Times New Roman" w:eastAsia="Times New Roman" w:hAnsi="Times New Roman"/>
          <w:sz w:val="20"/>
          <w:rtl/>
        </w:rPr>
        <w:t xml:space="preserve"> את השנה שנא' (תהלי' </w:t>
      </w:r>
      <w:proofErr w:type="spellStart"/>
      <w:r w:rsidRPr="00C731BD">
        <w:rPr>
          <w:rFonts w:ascii="Times New Roman" w:eastAsia="Times New Roman" w:hAnsi="Times New Roman"/>
          <w:sz w:val="20"/>
          <w:rtl/>
        </w:rPr>
        <w:t>נז</w:t>
      </w:r>
      <w:proofErr w:type="spellEnd"/>
      <w:r w:rsidRPr="00C731BD">
        <w:rPr>
          <w:rFonts w:ascii="Times New Roman" w:eastAsia="Times New Roman" w:hAnsi="Times New Roman"/>
          <w:sz w:val="20"/>
          <w:rtl/>
        </w:rPr>
        <w:t xml:space="preserve">) אקרא </w:t>
      </w:r>
      <w:proofErr w:type="spellStart"/>
      <w:r w:rsidRPr="00C731BD">
        <w:rPr>
          <w:rFonts w:ascii="Times New Roman" w:eastAsia="Times New Roman" w:hAnsi="Times New Roman"/>
          <w:sz w:val="20"/>
          <w:rtl/>
        </w:rPr>
        <w:t>לאלהים</w:t>
      </w:r>
      <w:proofErr w:type="spellEnd"/>
      <w:r w:rsidRPr="00C731BD">
        <w:rPr>
          <w:rFonts w:ascii="Times New Roman" w:eastAsia="Times New Roman" w:hAnsi="Times New Roman"/>
          <w:sz w:val="20"/>
          <w:rtl/>
        </w:rPr>
        <w:t xml:space="preserve"> עליון לאל גומר עלי, וכן הוא אומר (ויקרא </w:t>
      </w:r>
      <w:proofErr w:type="spellStart"/>
      <w:r w:rsidRPr="00C731BD">
        <w:rPr>
          <w:rFonts w:ascii="Times New Roman" w:eastAsia="Times New Roman" w:hAnsi="Times New Roman"/>
          <w:sz w:val="20"/>
          <w:rtl/>
        </w:rPr>
        <w:t>כג</w:t>
      </w:r>
      <w:proofErr w:type="spellEnd"/>
      <w:r w:rsidRPr="00C731BD">
        <w:rPr>
          <w:rFonts w:ascii="Times New Roman" w:eastAsia="Times New Roman" w:hAnsi="Times New Roman"/>
          <w:sz w:val="20"/>
          <w:rtl/>
        </w:rPr>
        <w:t>) אלה מועדי ה' מקראי קודש וגו' אתם בין בזמנן בין שלא בזמנן אין לי מועדות אלא אלו</w:t>
      </w:r>
      <w:r w:rsidRPr="00C731BD">
        <w:rPr>
          <w:rFonts w:ascii="Times New Roman" w:eastAsia="Times New Roman" w:hAnsi="Times New Roman" w:hint="cs"/>
          <w:sz w:val="20"/>
          <w:rtl/>
        </w:rPr>
        <w:t>...</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ל ד"א החדש הזה לכם, משל למלך שהיו לו אוצרות מלאים זהב וכסף אבנים טובות ומרגליות והיה לו בן אחד כל זמן שהיה הבן קטן היה אביו משמר את </w:t>
      </w:r>
      <w:proofErr w:type="spellStart"/>
      <w:r w:rsidRPr="00C731BD">
        <w:rPr>
          <w:rFonts w:ascii="Times New Roman" w:eastAsia="Times New Roman" w:hAnsi="Times New Roman"/>
          <w:sz w:val="20"/>
          <w:rtl/>
        </w:rPr>
        <w:t>הכל</w:t>
      </w:r>
      <w:proofErr w:type="spellEnd"/>
      <w:r w:rsidRPr="00C731BD">
        <w:rPr>
          <w:rFonts w:ascii="Times New Roman" w:eastAsia="Times New Roman" w:hAnsi="Times New Roman"/>
          <w:sz w:val="20"/>
          <w:rtl/>
        </w:rPr>
        <w:t xml:space="preserve"> הגדיל הבן ועמד על פרקו אמר לו אביו כל זמן שהיית קטן אני הייתי משמר את </w:t>
      </w:r>
      <w:proofErr w:type="spellStart"/>
      <w:r w:rsidRPr="00C731BD">
        <w:rPr>
          <w:rFonts w:ascii="Times New Roman" w:eastAsia="Times New Roman" w:hAnsi="Times New Roman"/>
          <w:sz w:val="20"/>
          <w:rtl/>
        </w:rPr>
        <w:t>הכל</w:t>
      </w:r>
      <w:proofErr w:type="spellEnd"/>
      <w:r w:rsidRPr="00C731BD">
        <w:rPr>
          <w:rFonts w:ascii="Times New Roman" w:eastAsia="Times New Roman" w:hAnsi="Times New Roman"/>
          <w:sz w:val="20"/>
          <w:rtl/>
        </w:rPr>
        <w:t xml:space="preserve"> עכשיו שעמדת על פרקך הרי </w:t>
      </w:r>
      <w:proofErr w:type="spellStart"/>
      <w:r w:rsidRPr="00C731BD">
        <w:rPr>
          <w:rFonts w:ascii="Times New Roman" w:eastAsia="Times New Roman" w:hAnsi="Times New Roman"/>
          <w:sz w:val="20"/>
          <w:rtl/>
        </w:rPr>
        <w:t>הכל</w:t>
      </w:r>
      <w:proofErr w:type="spellEnd"/>
      <w:r w:rsidRPr="00C731BD">
        <w:rPr>
          <w:rFonts w:ascii="Times New Roman" w:eastAsia="Times New Roman" w:hAnsi="Times New Roman"/>
          <w:sz w:val="20"/>
          <w:rtl/>
        </w:rPr>
        <w:t xml:space="preserve"> מסור לך, כך היה הקב"ה משמר את </w:t>
      </w:r>
      <w:proofErr w:type="spellStart"/>
      <w:r w:rsidRPr="00C731BD">
        <w:rPr>
          <w:rFonts w:ascii="Times New Roman" w:eastAsia="Times New Roman" w:hAnsi="Times New Roman"/>
          <w:sz w:val="20"/>
          <w:rtl/>
        </w:rPr>
        <w:t>הכל</w:t>
      </w:r>
      <w:proofErr w:type="spellEnd"/>
      <w:r w:rsidRPr="00C731BD">
        <w:rPr>
          <w:rFonts w:ascii="Times New Roman" w:eastAsia="Times New Roman" w:hAnsi="Times New Roman"/>
          <w:sz w:val="20"/>
          <w:rtl/>
        </w:rPr>
        <w:t xml:space="preserve"> שנאמר (בראשית א) והיו לאותות ולמועדים, כיון שעמדו ישראל מסר להם </w:t>
      </w:r>
      <w:proofErr w:type="spellStart"/>
      <w:r w:rsidRPr="00C731BD">
        <w:rPr>
          <w:rFonts w:ascii="Times New Roman" w:eastAsia="Times New Roman" w:hAnsi="Times New Roman"/>
          <w:sz w:val="20"/>
          <w:rtl/>
        </w:rPr>
        <w:t>הכל</w:t>
      </w:r>
      <w:proofErr w:type="spellEnd"/>
      <w:r w:rsidRPr="00C731BD">
        <w:rPr>
          <w:rFonts w:ascii="Times New Roman" w:eastAsia="Times New Roman" w:hAnsi="Times New Roman"/>
          <w:sz w:val="20"/>
          <w:rtl/>
        </w:rPr>
        <w:t xml:space="preserve"> שנאמר החדש הזה לכם.</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לא ד"א החדש הזה לכם, משל למלך </w:t>
      </w:r>
      <w:proofErr w:type="spellStart"/>
      <w:r w:rsidRPr="00C731BD">
        <w:rPr>
          <w:rFonts w:ascii="Times New Roman" w:eastAsia="Times New Roman" w:hAnsi="Times New Roman"/>
          <w:sz w:val="20"/>
          <w:rtl/>
        </w:rPr>
        <w:t>שקדש</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אשה</w:t>
      </w:r>
      <w:proofErr w:type="spellEnd"/>
      <w:r w:rsidRPr="00C731BD">
        <w:rPr>
          <w:rFonts w:ascii="Times New Roman" w:eastAsia="Times New Roman" w:hAnsi="Times New Roman"/>
          <w:sz w:val="20"/>
          <w:rtl/>
        </w:rPr>
        <w:t xml:space="preserve"> וכתב לה מתנות מועטות כיון שבא ללקחה כתב לה מתנות רבות כבעל, כך העולם הזה אירוסין היו שנאמר (הושע ב) </w:t>
      </w:r>
      <w:proofErr w:type="spellStart"/>
      <w:r w:rsidRPr="00C731BD">
        <w:rPr>
          <w:rFonts w:ascii="Times New Roman" w:eastAsia="Times New Roman" w:hAnsi="Times New Roman"/>
          <w:sz w:val="20"/>
          <w:rtl/>
        </w:rPr>
        <w:t>וארשתיך</w:t>
      </w:r>
      <w:proofErr w:type="spellEnd"/>
      <w:r w:rsidRPr="00C731BD">
        <w:rPr>
          <w:rFonts w:ascii="Times New Roman" w:eastAsia="Times New Roman" w:hAnsi="Times New Roman"/>
          <w:sz w:val="20"/>
          <w:rtl/>
        </w:rPr>
        <w:t xml:space="preserve"> לי לעולם ולא מסר להם אלא הלבנה בלבד שנאמר החדש הזה לכם, אבל לימות המשיח יהיו נישואין שנאמר (ישעיה נד) כי </w:t>
      </w:r>
      <w:proofErr w:type="spellStart"/>
      <w:r w:rsidRPr="00C731BD">
        <w:rPr>
          <w:rFonts w:ascii="Times New Roman" w:eastAsia="Times New Roman" w:hAnsi="Times New Roman"/>
          <w:sz w:val="20"/>
          <w:rtl/>
        </w:rPr>
        <w:t>בועליך</w:t>
      </w:r>
      <w:proofErr w:type="spellEnd"/>
      <w:r w:rsidRPr="00C731BD">
        <w:rPr>
          <w:rFonts w:ascii="Times New Roman" w:eastAsia="Times New Roman" w:hAnsi="Times New Roman"/>
          <w:sz w:val="20"/>
          <w:rtl/>
        </w:rPr>
        <w:t xml:space="preserve"> עושיך באותה שעה מוסר להן את </w:t>
      </w:r>
      <w:proofErr w:type="spellStart"/>
      <w:r w:rsidRPr="00C731BD">
        <w:rPr>
          <w:rFonts w:ascii="Times New Roman" w:eastAsia="Times New Roman" w:hAnsi="Times New Roman"/>
          <w:sz w:val="20"/>
          <w:rtl/>
        </w:rPr>
        <w:t>הכל</w:t>
      </w:r>
      <w:proofErr w:type="spellEnd"/>
      <w:r w:rsidRPr="00C731BD">
        <w:rPr>
          <w:rFonts w:ascii="Times New Roman" w:eastAsia="Times New Roman" w:hAnsi="Times New Roman"/>
          <w:sz w:val="20"/>
          <w:rtl/>
        </w:rPr>
        <w:t xml:space="preserve">, שנא' (דניאל </w:t>
      </w:r>
      <w:proofErr w:type="spellStart"/>
      <w:r w:rsidRPr="00C731BD">
        <w:rPr>
          <w:rFonts w:ascii="Times New Roman" w:eastAsia="Times New Roman" w:hAnsi="Times New Roman"/>
          <w:sz w:val="20"/>
          <w:rtl/>
        </w:rPr>
        <w:t>יב</w:t>
      </w:r>
      <w:proofErr w:type="spellEnd"/>
      <w:r w:rsidRPr="00C731BD">
        <w:rPr>
          <w:rFonts w:ascii="Times New Roman" w:eastAsia="Times New Roman" w:hAnsi="Times New Roman"/>
          <w:sz w:val="20"/>
          <w:rtl/>
        </w:rPr>
        <w:t>) והמשכילים יזהירו כזוהר הרקיע ומצדיקי הרבים ככוכבים לעולם ועד.</w:t>
      </w:r>
    </w:p>
    <w:p w:rsidR="00C731BD" w:rsidRDefault="00C731BD">
      <w:pPr>
        <w:rPr>
          <w:rFonts w:hint="cs"/>
          <w:rtl/>
        </w:rPr>
      </w:pPr>
    </w:p>
    <w:p w:rsidR="00C731BD" w:rsidRPr="00C731BD" w:rsidRDefault="00C731BD" w:rsidP="00C731BD">
      <w:pPr>
        <w:rPr>
          <w:rFonts w:ascii="Times New Roman" w:eastAsia="Times New Roman" w:hAnsi="Times New Roman" w:hint="cs"/>
          <w:sz w:val="20"/>
          <w:u w:val="single"/>
          <w:rtl/>
        </w:rPr>
      </w:pPr>
      <w:r w:rsidRPr="00C731BD">
        <w:rPr>
          <w:rFonts w:ascii="Times New Roman" w:eastAsia="Times New Roman" w:hAnsi="Times New Roman"/>
          <w:sz w:val="20"/>
          <w:u w:val="single"/>
          <w:rtl/>
        </w:rPr>
        <w:t xml:space="preserve">תלמוד בבלי מסכת שבת דף מ עמוד ב </w:t>
      </w:r>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sz w:val="20"/>
          <w:rtl/>
        </w:rPr>
        <w:t xml:space="preserve">אמר רבי יצחק בר </w:t>
      </w:r>
      <w:proofErr w:type="spellStart"/>
      <w:r w:rsidRPr="00C731BD">
        <w:rPr>
          <w:rFonts w:ascii="Times New Roman" w:eastAsia="Times New Roman" w:hAnsi="Times New Roman"/>
          <w:sz w:val="20"/>
          <w:rtl/>
        </w:rPr>
        <w:t>אבדימי</w:t>
      </w:r>
      <w:proofErr w:type="spellEnd"/>
      <w:r w:rsidRPr="00C731BD">
        <w:rPr>
          <w:rFonts w:ascii="Times New Roman" w:eastAsia="Times New Roman" w:hAnsi="Times New Roman"/>
          <w:sz w:val="20"/>
          <w:rtl/>
        </w:rPr>
        <w:t xml:space="preserve">: פעם אחת נכנסתי אחר רבי לבית המרחץ ובקשתי להניח לו פך של שמן </w:t>
      </w:r>
      <w:proofErr w:type="spellStart"/>
      <w:r w:rsidRPr="00C731BD">
        <w:rPr>
          <w:rFonts w:ascii="Times New Roman" w:eastAsia="Times New Roman" w:hAnsi="Times New Roman"/>
          <w:sz w:val="20"/>
          <w:rtl/>
        </w:rPr>
        <w:t>באמבטי</w:t>
      </w:r>
      <w:proofErr w:type="spellEnd"/>
      <w:r w:rsidRPr="00C731BD">
        <w:rPr>
          <w:rFonts w:ascii="Times New Roman" w:eastAsia="Times New Roman" w:hAnsi="Times New Roman"/>
          <w:sz w:val="20"/>
          <w:rtl/>
        </w:rPr>
        <w:t xml:space="preserve">, ואמר לי: טול בכלי שני ותן. שמע מינה תלת, שמע מינה: שמן יש בו משום בשול, ושמע מינה: כלי שני אינו מבשל, ושמע מינה: </w:t>
      </w:r>
      <w:proofErr w:type="spellStart"/>
      <w:r w:rsidRPr="00C731BD">
        <w:rPr>
          <w:rFonts w:ascii="Times New Roman" w:eastAsia="Times New Roman" w:hAnsi="Times New Roman"/>
          <w:sz w:val="20"/>
          <w:rtl/>
        </w:rPr>
        <w:t>הפשרו</w:t>
      </w:r>
      <w:proofErr w:type="spellEnd"/>
      <w:r w:rsidRPr="00C731BD">
        <w:rPr>
          <w:rFonts w:ascii="Times New Roman" w:eastAsia="Times New Roman" w:hAnsi="Times New Roman"/>
          <w:sz w:val="20"/>
          <w:rtl/>
        </w:rPr>
        <w:t xml:space="preserve"> זהו בשולו. </w:t>
      </w:r>
    </w:p>
    <w:p w:rsidR="00C731BD" w:rsidRPr="00C731BD" w:rsidRDefault="00C731BD" w:rsidP="00C731BD">
      <w:pPr>
        <w:rPr>
          <w:rFonts w:ascii="Times New Roman" w:eastAsia="Times New Roman" w:hAnsi="Times New Roman" w:hint="cs"/>
          <w:sz w:val="20"/>
          <w:rtl/>
        </w:rPr>
      </w:pPr>
    </w:p>
    <w:p w:rsidR="00C731BD" w:rsidRPr="00C731BD" w:rsidRDefault="00C731BD" w:rsidP="00C731BD">
      <w:pPr>
        <w:rPr>
          <w:rFonts w:ascii="Times New Roman" w:eastAsia="Times New Roman" w:hAnsi="Times New Roman" w:hint="cs"/>
          <w:sz w:val="20"/>
          <w:u w:val="single"/>
          <w:rtl/>
        </w:rPr>
      </w:pPr>
      <w:r w:rsidRPr="00C731BD">
        <w:rPr>
          <w:rFonts w:ascii="Times New Roman" w:eastAsia="Times New Roman" w:hAnsi="Times New Roman"/>
          <w:sz w:val="20"/>
          <w:u w:val="single"/>
          <w:rtl/>
        </w:rPr>
        <w:t xml:space="preserve">תוספות מסכת שבת דף מ עמוד ב </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ושמע מינה כלי שני אינו מבשל - </w:t>
      </w:r>
      <w:proofErr w:type="spellStart"/>
      <w:r w:rsidRPr="00C731BD">
        <w:rPr>
          <w:rFonts w:ascii="Times New Roman" w:eastAsia="Times New Roman" w:hAnsi="Times New Roman"/>
          <w:sz w:val="20"/>
          <w:rtl/>
        </w:rPr>
        <w:t>תימה</w:t>
      </w:r>
      <w:proofErr w:type="spellEnd"/>
      <w:r w:rsidRPr="00C731BD">
        <w:rPr>
          <w:rFonts w:ascii="Times New Roman" w:eastAsia="Times New Roman" w:hAnsi="Times New Roman"/>
          <w:sz w:val="20"/>
          <w:rtl/>
        </w:rPr>
        <w:t xml:space="preserve"> מאי שנא כלי שני מכלי ראשון דאי יד סולדת אפי' כלי שני </w:t>
      </w:r>
      <w:proofErr w:type="spellStart"/>
      <w:r w:rsidRPr="00C731BD">
        <w:rPr>
          <w:rFonts w:ascii="Times New Roman" w:eastAsia="Times New Roman" w:hAnsi="Times New Roman"/>
          <w:sz w:val="20"/>
          <w:rtl/>
        </w:rPr>
        <w:t>נמי</w:t>
      </w:r>
      <w:proofErr w:type="spellEnd"/>
      <w:r w:rsidRPr="00C731BD">
        <w:rPr>
          <w:rFonts w:ascii="Times New Roman" w:eastAsia="Times New Roman" w:hAnsi="Times New Roman"/>
          <w:sz w:val="20"/>
          <w:rtl/>
        </w:rPr>
        <w:t xml:space="preserve"> ואי אין יד סולדת אפילו כלי ראשון </w:t>
      </w:r>
      <w:proofErr w:type="spellStart"/>
      <w:r w:rsidRPr="00C731BD">
        <w:rPr>
          <w:rFonts w:ascii="Times New Roman" w:eastAsia="Times New Roman" w:hAnsi="Times New Roman"/>
          <w:sz w:val="20"/>
          <w:rtl/>
        </w:rPr>
        <w:t>נמי</w:t>
      </w:r>
      <w:proofErr w:type="spellEnd"/>
      <w:r w:rsidRPr="00C731BD">
        <w:rPr>
          <w:rFonts w:ascii="Times New Roman" w:eastAsia="Times New Roman" w:hAnsi="Times New Roman"/>
          <w:sz w:val="20"/>
          <w:rtl/>
        </w:rPr>
        <w:t xml:space="preserve"> אינו מבשל ויש לומר לפי שכלי ראשון מתוך שעמד על האור </w:t>
      </w:r>
      <w:proofErr w:type="spellStart"/>
      <w:r w:rsidRPr="00C731BD">
        <w:rPr>
          <w:rFonts w:ascii="Times New Roman" w:eastAsia="Times New Roman" w:hAnsi="Times New Roman"/>
          <w:sz w:val="20"/>
          <w:rtl/>
        </w:rPr>
        <w:t>דופנותיו</w:t>
      </w:r>
      <w:proofErr w:type="spellEnd"/>
      <w:r w:rsidRPr="00C731BD">
        <w:rPr>
          <w:rFonts w:ascii="Times New Roman" w:eastAsia="Times New Roman" w:hAnsi="Times New Roman"/>
          <w:sz w:val="20"/>
          <w:rtl/>
        </w:rPr>
        <w:t xml:space="preserve"> חמין ומחזיק חומו זמן מרובה ולכך נתנו בו שיעור </w:t>
      </w:r>
      <w:proofErr w:type="spellStart"/>
      <w:r w:rsidRPr="00C731BD">
        <w:rPr>
          <w:rFonts w:ascii="Times New Roman" w:eastAsia="Times New Roman" w:hAnsi="Times New Roman"/>
          <w:sz w:val="20"/>
          <w:rtl/>
        </w:rPr>
        <w:t>דכל</w:t>
      </w:r>
      <w:proofErr w:type="spellEnd"/>
      <w:r w:rsidRPr="00C731BD">
        <w:rPr>
          <w:rFonts w:ascii="Times New Roman" w:eastAsia="Times New Roman" w:hAnsi="Times New Roman"/>
          <w:sz w:val="20"/>
          <w:rtl/>
        </w:rPr>
        <w:t xml:space="preserve"> זמן שהיד סולדת בו אסור אבל כלי שני אף על גב </w:t>
      </w:r>
      <w:proofErr w:type="spellStart"/>
      <w:r w:rsidRPr="00C731BD">
        <w:rPr>
          <w:rFonts w:ascii="Times New Roman" w:eastAsia="Times New Roman" w:hAnsi="Times New Roman"/>
          <w:sz w:val="20"/>
          <w:rtl/>
        </w:rPr>
        <w:t>דיד</w:t>
      </w:r>
      <w:proofErr w:type="spellEnd"/>
      <w:r w:rsidRPr="00C731BD">
        <w:rPr>
          <w:rFonts w:ascii="Times New Roman" w:eastAsia="Times New Roman" w:hAnsi="Times New Roman"/>
          <w:sz w:val="20"/>
          <w:rtl/>
        </w:rPr>
        <w:t xml:space="preserve"> סולדת בו מותר שאין </w:t>
      </w:r>
      <w:proofErr w:type="spellStart"/>
      <w:r w:rsidRPr="00C731BD">
        <w:rPr>
          <w:rFonts w:ascii="Times New Roman" w:eastAsia="Times New Roman" w:hAnsi="Times New Roman"/>
          <w:sz w:val="20"/>
          <w:rtl/>
        </w:rPr>
        <w:t>דופנותיו</w:t>
      </w:r>
      <w:proofErr w:type="spellEnd"/>
      <w:r w:rsidRPr="00C731BD">
        <w:rPr>
          <w:rFonts w:ascii="Times New Roman" w:eastAsia="Times New Roman" w:hAnsi="Times New Roman"/>
          <w:sz w:val="20"/>
          <w:rtl/>
        </w:rPr>
        <w:t xml:space="preserve"> חמין והולך ומתקרר.</w:t>
      </w:r>
    </w:p>
    <w:p w:rsidR="00C731BD" w:rsidRPr="00C731BD" w:rsidRDefault="00C731BD" w:rsidP="00C731BD">
      <w:pPr>
        <w:rPr>
          <w:rFonts w:ascii="Times New Roman" w:eastAsia="Times New Roman" w:hAnsi="Times New Roman" w:hint="cs"/>
          <w:sz w:val="20"/>
          <w:rtl/>
        </w:rPr>
      </w:pPr>
    </w:p>
    <w:p w:rsidR="00C731BD" w:rsidRPr="00C731BD" w:rsidRDefault="00C731BD" w:rsidP="00C731BD">
      <w:pPr>
        <w:rPr>
          <w:rFonts w:ascii="Times New Roman" w:eastAsia="Times New Roman" w:hAnsi="Times New Roman" w:hint="cs"/>
          <w:sz w:val="20"/>
          <w:u w:val="single"/>
          <w:rtl/>
        </w:rPr>
      </w:pPr>
      <w:r w:rsidRPr="00C731BD">
        <w:rPr>
          <w:rFonts w:ascii="Times New Roman" w:eastAsia="Times New Roman" w:hAnsi="Times New Roman"/>
          <w:sz w:val="20"/>
          <w:u w:val="single"/>
          <w:rtl/>
        </w:rPr>
        <w:t xml:space="preserve">בית יוסף יורה דעה סימן </w:t>
      </w:r>
      <w:proofErr w:type="spellStart"/>
      <w:r w:rsidRPr="00C731BD">
        <w:rPr>
          <w:rFonts w:ascii="Times New Roman" w:eastAsia="Times New Roman" w:hAnsi="Times New Roman"/>
          <w:sz w:val="20"/>
          <w:u w:val="single"/>
          <w:rtl/>
        </w:rPr>
        <w:t>קה</w:t>
      </w:r>
      <w:proofErr w:type="spellEnd"/>
      <w:r w:rsidRPr="00C731BD">
        <w:rPr>
          <w:rFonts w:ascii="Times New Roman" w:eastAsia="Times New Roman" w:hAnsi="Times New Roman"/>
          <w:sz w:val="20"/>
          <w:u w:val="single"/>
          <w:rtl/>
        </w:rPr>
        <w:t xml:space="preserve"> </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ונ"ל</w:t>
      </w:r>
      <w:r w:rsidRPr="00C731BD">
        <w:rPr>
          <w:rFonts w:ascii="Times New Roman" w:eastAsia="Times New Roman" w:hAnsi="Times New Roman" w:hint="cs"/>
          <w:sz w:val="20"/>
          <w:rtl/>
        </w:rPr>
        <w:t xml:space="preserve"> </w:t>
      </w:r>
      <w:proofErr w:type="spellStart"/>
      <w:r w:rsidRPr="00C731BD">
        <w:rPr>
          <w:rFonts w:ascii="Times New Roman" w:eastAsia="Times New Roman" w:hAnsi="Times New Roman"/>
          <w:sz w:val="20"/>
          <w:rtl/>
        </w:rPr>
        <w:t>דאפילו</w:t>
      </w:r>
      <w:proofErr w:type="spellEnd"/>
      <w:r w:rsidRPr="00C731BD">
        <w:rPr>
          <w:rFonts w:ascii="Times New Roman" w:eastAsia="Times New Roman" w:hAnsi="Times New Roman"/>
          <w:sz w:val="20"/>
          <w:rtl/>
        </w:rPr>
        <w:t xml:space="preserve"> מעלה רתיחות </w:t>
      </w:r>
      <w:proofErr w:type="spellStart"/>
      <w:r w:rsidRPr="00C731BD">
        <w:rPr>
          <w:rFonts w:ascii="Times New Roman" w:eastAsia="Times New Roman" w:hAnsi="Times New Roman"/>
          <w:sz w:val="20"/>
          <w:rtl/>
        </w:rPr>
        <w:t>בכ"ש</w:t>
      </w:r>
      <w:proofErr w:type="spellEnd"/>
      <w:r w:rsidRPr="00C731BD">
        <w:rPr>
          <w:rFonts w:ascii="Times New Roman" w:eastAsia="Times New Roman" w:hAnsi="Times New Roman"/>
          <w:sz w:val="20"/>
          <w:rtl/>
        </w:rPr>
        <w:t xml:space="preserve"> כעין שהיה </w:t>
      </w:r>
      <w:proofErr w:type="spellStart"/>
      <w:r w:rsidRPr="00C731BD">
        <w:rPr>
          <w:rFonts w:ascii="Times New Roman" w:eastAsia="Times New Roman" w:hAnsi="Times New Roman"/>
          <w:sz w:val="20"/>
          <w:rtl/>
        </w:rPr>
        <w:t>בכ"ר</w:t>
      </w:r>
      <w:proofErr w:type="spellEnd"/>
      <w:r w:rsidRPr="00C731BD">
        <w:rPr>
          <w:rFonts w:ascii="Times New Roman" w:eastAsia="Times New Roman" w:hAnsi="Times New Roman"/>
          <w:sz w:val="20"/>
          <w:rtl/>
        </w:rPr>
        <w:t xml:space="preserve"> אינו מבשל </w:t>
      </w:r>
      <w:proofErr w:type="spellStart"/>
      <w:r w:rsidRPr="00C731BD">
        <w:rPr>
          <w:rFonts w:ascii="Times New Roman" w:eastAsia="Times New Roman" w:hAnsi="Times New Roman"/>
          <w:sz w:val="20"/>
          <w:rtl/>
        </w:rPr>
        <w:t>דכלל</w:t>
      </w:r>
      <w:proofErr w:type="spellEnd"/>
      <w:r w:rsidRPr="00C731BD">
        <w:rPr>
          <w:rFonts w:ascii="Times New Roman" w:eastAsia="Times New Roman" w:hAnsi="Times New Roman"/>
          <w:sz w:val="20"/>
          <w:rtl/>
        </w:rPr>
        <w:t xml:space="preserve"> גדול הוא </w:t>
      </w:r>
      <w:proofErr w:type="spellStart"/>
      <w:r w:rsidRPr="00C731BD">
        <w:rPr>
          <w:rFonts w:ascii="Times New Roman" w:eastAsia="Times New Roman" w:hAnsi="Times New Roman"/>
          <w:sz w:val="20"/>
          <w:rtl/>
        </w:rPr>
        <w:t>דכלי</w:t>
      </w:r>
      <w:proofErr w:type="spellEnd"/>
      <w:r w:rsidRPr="00C731BD">
        <w:rPr>
          <w:rFonts w:ascii="Times New Roman" w:eastAsia="Times New Roman" w:hAnsi="Times New Roman"/>
          <w:sz w:val="20"/>
          <w:rtl/>
        </w:rPr>
        <w:t xml:space="preserve"> שני אינו מבשל בשום פנים </w:t>
      </w:r>
      <w:proofErr w:type="spellStart"/>
      <w:r w:rsidRPr="00C731BD">
        <w:rPr>
          <w:rFonts w:ascii="Times New Roman" w:eastAsia="Times New Roman" w:hAnsi="Times New Roman"/>
          <w:sz w:val="20"/>
          <w:rtl/>
        </w:rPr>
        <w:t>דאל"כ</w:t>
      </w:r>
      <w:proofErr w:type="spellEnd"/>
      <w:r w:rsidRPr="00C731BD">
        <w:rPr>
          <w:rFonts w:ascii="Times New Roman" w:eastAsia="Times New Roman" w:hAnsi="Times New Roman"/>
          <w:sz w:val="20"/>
          <w:rtl/>
        </w:rPr>
        <w:t xml:space="preserve"> לא הו"ל </w:t>
      </w:r>
      <w:proofErr w:type="spellStart"/>
      <w:r w:rsidRPr="00C731BD">
        <w:rPr>
          <w:rFonts w:ascii="Times New Roman" w:eastAsia="Times New Roman" w:hAnsi="Times New Roman"/>
          <w:sz w:val="20"/>
          <w:rtl/>
        </w:rPr>
        <w:t>לתלמודא</w:t>
      </w:r>
      <w:proofErr w:type="spellEnd"/>
      <w:r w:rsidRPr="00C731BD">
        <w:rPr>
          <w:rFonts w:ascii="Times New Roman" w:eastAsia="Times New Roman" w:hAnsi="Times New Roman"/>
          <w:sz w:val="20"/>
          <w:rtl/>
        </w:rPr>
        <w:t xml:space="preserve"> לסתום ולומר כלי שני אינו מבשל אבל קשה על זה שכתב רבינו לקמן בסמוך</w:t>
      </w:r>
      <w:r w:rsidRPr="00C731BD">
        <w:rPr>
          <w:rFonts w:ascii="Times New Roman" w:eastAsia="Times New Roman" w:hAnsi="Times New Roman" w:hint="cs"/>
          <w:sz w:val="20"/>
          <w:rtl/>
        </w:rPr>
        <w:t>...</w:t>
      </w:r>
    </w:p>
    <w:p w:rsidR="00C731BD" w:rsidRDefault="00C731BD" w:rsidP="00C731BD">
      <w:pPr>
        <w:rPr>
          <w:rFonts w:ascii="Times New Roman" w:eastAsia="Times New Roman" w:hAnsi="Times New Roman" w:hint="cs"/>
          <w:sz w:val="20"/>
          <w:rtl/>
        </w:rPr>
      </w:pPr>
    </w:p>
    <w:p w:rsidR="00C731BD" w:rsidRPr="00C731BD" w:rsidRDefault="00C731BD" w:rsidP="00C731BD">
      <w:pPr>
        <w:jc w:val="left"/>
        <w:rPr>
          <w:rFonts w:ascii="Times New Roman" w:eastAsia="Times New Roman" w:hAnsi="Times New Roman"/>
          <w:sz w:val="20"/>
          <w:u w:val="single"/>
          <w:rtl/>
        </w:rPr>
      </w:pPr>
      <w:r w:rsidRPr="00C731BD">
        <w:rPr>
          <w:rFonts w:ascii="Times New Roman" w:eastAsia="Times New Roman" w:hAnsi="Times New Roman"/>
          <w:sz w:val="20"/>
          <w:u w:val="single"/>
          <w:rtl/>
        </w:rPr>
        <w:t>ערוך השולחן אורח חיים הלכות שבת סימן שיח, כ"ח</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וכיון שנתבאר </w:t>
      </w:r>
      <w:proofErr w:type="spellStart"/>
      <w:r w:rsidRPr="00C731BD">
        <w:rPr>
          <w:rFonts w:ascii="Times New Roman" w:eastAsia="Times New Roman" w:hAnsi="Times New Roman"/>
          <w:sz w:val="20"/>
          <w:rtl/>
        </w:rPr>
        <w:t>דכל</w:t>
      </w:r>
      <w:proofErr w:type="spellEnd"/>
      <w:r w:rsidRPr="00C731BD">
        <w:rPr>
          <w:rFonts w:ascii="Times New Roman" w:eastAsia="Times New Roman" w:hAnsi="Times New Roman"/>
          <w:sz w:val="20"/>
          <w:rtl/>
        </w:rPr>
        <w:t xml:space="preserve"> דבר שהדחתן זו היא גמר מלאכתן הוי בישול וחייב בשבת </w:t>
      </w:r>
      <w:proofErr w:type="spellStart"/>
      <w:r w:rsidRPr="00C731BD">
        <w:rPr>
          <w:rFonts w:ascii="Times New Roman" w:eastAsia="Times New Roman" w:hAnsi="Times New Roman"/>
          <w:sz w:val="20"/>
          <w:rtl/>
        </w:rPr>
        <w:t>לפ"ז</w:t>
      </w:r>
      <w:proofErr w:type="spellEnd"/>
      <w:r w:rsidRPr="00C731BD">
        <w:rPr>
          <w:rFonts w:ascii="Times New Roman" w:eastAsia="Times New Roman" w:hAnsi="Times New Roman"/>
          <w:sz w:val="20"/>
          <w:rtl/>
        </w:rPr>
        <w:t xml:space="preserve"> העשב שקורין </w:t>
      </w:r>
      <w:proofErr w:type="spellStart"/>
      <w:r w:rsidRPr="00C731BD">
        <w:rPr>
          <w:rFonts w:ascii="Times New Roman" w:eastAsia="Times New Roman" w:hAnsi="Times New Roman"/>
          <w:sz w:val="20"/>
          <w:rtl/>
        </w:rPr>
        <w:t>טֵה</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שמערין</w:t>
      </w:r>
      <w:proofErr w:type="spellEnd"/>
      <w:r w:rsidRPr="00C731BD">
        <w:rPr>
          <w:rFonts w:ascii="Times New Roman" w:eastAsia="Times New Roman" w:hAnsi="Times New Roman"/>
          <w:sz w:val="20"/>
          <w:rtl/>
        </w:rPr>
        <w:t xml:space="preserve"> עליהם חמין ודבר ידוע שבישולן קל ואפילו בכלי שני מתבשלים כמו שעינינו רואות המערה עליהן חמין בשבת אפילו ע"י כלי שני חייב חטאת ורבים נכשלים בזה בטענות של הבל... ויש </w:t>
      </w:r>
      <w:proofErr w:type="spellStart"/>
      <w:r w:rsidRPr="00C731BD">
        <w:rPr>
          <w:rFonts w:ascii="Times New Roman" w:eastAsia="Times New Roman" w:hAnsi="Times New Roman"/>
          <w:sz w:val="20"/>
          <w:rtl/>
        </w:rPr>
        <w:t>שעושין</w:t>
      </w:r>
      <w:proofErr w:type="spellEnd"/>
      <w:r w:rsidRPr="00C731BD">
        <w:rPr>
          <w:rFonts w:ascii="Times New Roman" w:eastAsia="Times New Roman" w:hAnsi="Times New Roman"/>
          <w:sz w:val="20"/>
          <w:rtl/>
        </w:rPr>
        <w:t xml:space="preserve"> ע"י כלי שני והיינו </w:t>
      </w:r>
      <w:proofErr w:type="spellStart"/>
      <w:r w:rsidRPr="00C731BD">
        <w:rPr>
          <w:rFonts w:ascii="Times New Roman" w:eastAsia="Times New Roman" w:hAnsi="Times New Roman"/>
          <w:sz w:val="20"/>
          <w:rtl/>
        </w:rPr>
        <w:t>שמערין</w:t>
      </w:r>
      <w:proofErr w:type="spellEnd"/>
      <w:r w:rsidRPr="00C731BD">
        <w:rPr>
          <w:rFonts w:ascii="Times New Roman" w:eastAsia="Times New Roman" w:hAnsi="Times New Roman"/>
          <w:sz w:val="20"/>
          <w:rtl/>
        </w:rPr>
        <w:t xml:space="preserve"> מים חמין מהכלי ראשון לצנצנת ונותנים עליו </w:t>
      </w:r>
      <w:proofErr w:type="spellStart"/>
      <w:r w:rsidRPr="00C731BD">
        <w:rPr>
          <w:rFonts w:ascii="Times New Roman" w:eastAsia="Times New Roman" w:hAnsi="Times New Roman"/>
          <w:sz w:val="20"/>
          <w:rtl/>
        </w:rPr>
        <w:t>הטי"י</w:t>
      </w:r>
      <w:proofErr w:type="spellEnd"/>
      <w:r w:rsidRPr="00C731BD">
        <w:rPr>
          <w:rFonts w:ascii="Times New Roman" w:eastAsia="Times New Roman" w:hAnsi="Times New Roman"/>
          <w:sz w:val="20"/>
          <w:rtl/>
        </w:rPr>
        <w:t xml:space="preserve"> ואח"כ נותנים המים </w:t>
      </w:r>
      <w:proofErr w:type="spellStart"/>
      <w:r w:rsidRPr="00C731BD">
        <w:rPr>
          <w:rFonts w:ascii="Times New Roman" w:eastAsia="Times New Roman" w:hAnsi="Times New Roman"/>
          <w:sz w:val="20"/>
          <w:rtl/>
        </w:rPr>
        <w:lastRenderedPageBreak/>
        <w:t>והטי"י</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להטשאני"ק</w:t>
      </w:r>
      <w:proofErr w:type="spellEnd"/>
      <w:r w:rsidRPr="00C731BD">
        <w:rPr>
          <w:rFonts w:ascii="Times New Roman" w:eastAsia="Times New Roman" w:hAnsi="Times New Roman"/>
          <w:sz w:val="20"/>
          <w:rtl/>
        </w:rPr>
        <w:t xml:space="preserve"> ואח"כ שופכין עליהם החמין מכלי ראשון </w:t>
      </w:r>
      <w:proofErr w:type="spellStart"/>
      <w:r w:rsidRPr="00C731BD">
        <w:rPr>
          <w:rFonts w:ascii="Times New Roman" w:eastAsia="Times New Roman" w:hAnsi="Times New Roman"/>
          <w:sz w:val="20"/>
          <w:rtl/>
        </w:rPr>
        <w:t>וממ"נ</w:t>
      </w:r>
      <w:proofErr w:type="spellEnd"/>
      <w:r w:rsidRPr="00C731BD">
        <w:rPr>
          <w:rFonts w:ascii="Times New Roman" w:eastAsia="Times New Roman" w:hAnsi="Times New Roman"/>
          <w:sz w:val="20"/>
          <w:rtl/>
        </w:rPr>
        <w:t xml:space="preserve"> חייבים חטאת ובפרט שעינינו רואות שמתבשלים בכלי שני ובכלי שלישי שבישולן קל ויש שנוהגים לערות עליהם רותחים מכלי ראשון מבעוד יום ועומד מעט ואח"כ שופכים המים </w:t>
      </w:r>
      <w:proofErr w:type="spellStart"/>
      <w:r w:rsidRPr="00C731BD">
        <w:rPr>
          <w:rFonts w:ascii="Times New Roman" w:eastAsia="Times New Roman" w:hAnsi="Times New Roman"/>
          <w:sz w:val="20"/>
          <w:rtl/>
        </w:rPr>
        <w:t>והטי"י</w:t>
      </w:r>
      <w:proofErr w:type="spellEnd"/>
      <w:r w:rsidRPr="00C731BD">
        <w:rPr>
          <w:rFonts w:ascii="Times New Roman" w:eastAsia="Times New Roman" w:hAnsi="Times New Roman"/>
          <w:sz w:val="20"/>
          <w:rtl/>
        </w:rPr>
        <w:t xml:space="preserve"> נשאר יבש ולמחרת בבוקר שופכים עליו חמין מכלי ראשון שהרי כבר נתבשל מאתמול ואין בישול אחר בישול בדבר יבש אך בזה האופן צריך להשהות החמין על </w:t>
      </w:r>
      <w:proofErr w:type="spellStart"/>
      <w:r w:rsidRPr="00C731BD">
        <w:rPr>
          <w:rFonts w:ascii="Times New Roman" w:eastAsia="Times New Roman" w:hAnsi="Times New Roman"/>
          <w:sz w:val="20"/>
          <w:rtl/>
        </w:rPr>
        <w:t>הטי"י</w:t>
      </w:r>
      <w:proofErr w:type="spellEnd"/>
      <w:r w:rsidRPr="00C731BD">
        <w:rPr>
          <w:rFonts w:ascii="Times New Roman" w:eastAsia="Times New Roman" w:hAnsi="Times New Roman"/>
          <w:sz w:val="20"/>
          <w:rtl/>
        </w:rPr>
        <w:t xml:space="preserve"> מבעוד יום מעט זמן כדי שיתבשל ולא לערות החמין על </w:t>
      </w:r>
      <w:proofErr w:type="spellStart"/>
      <w:r w:rsidRPr="00C731BD">
        <w:rPr>
          <w:rFonts w:ascii="Times New Roman" w:eastAsia="Times New Roman" w:hAnsi="Times New Roman"/>
          <w:sz w:val="20"/>
          <w:rtl/>
        </w:rPr>
        <w:t>הטי"י</w:t>
      </w:r>
      <w:proofErr w:type="spellEnd"/>
      <w:r w:rsidRPr="00C731BD">
        <w:rPr>
          <w:rFonts w:ascii="Times New Roman" w:eastAsia="Times New Roman" w:hAnsi="Times New Roman"/>
          <w:sz w:val="20"/>
          <w:rtl/>
        </w:rPr>
        <w:t xml:space="preserve"> ותיכף לשפוך החמין לחוץ </w:t>
      </w:r>
      <w:proofErr w:type="spellStart"/>
      <w:r w:rsidRPr="00C731BD">
        <w:rPr>
          <w:rFonts w:ascii="Times New Roman" w:eastAsia="Times New Roman" w:hAnsi="Times New Roman"/>
          <w:sz w:val="20"/>
          <w:rtl/>
        </w:rPr>
        <w:t>דברגע</w:t>
      </w:r>
      <w:proofErr w:type="spellEnd"/>
      <w:r w:rsidRPr="00C731BD">
        <w:rPr>
          <w:rFonts w:ascii="Times New Roman" w:eastAsia="Times New Roman" w:hAnsi="Times New Roman"/>
          <w:sz w:val="20"/>
          <w:rtl/>
        </w:rPr>
        <w:t xml:space="preserve"> אחת לא יתבשלו והדרך הישר הוא להכין </w:t>
      </w:r>
      <w:proofErr w:type="spellStart"/>
      <w:r w:rsidRPr="00C731BD">
        <w:rPr>
          <w:rFonts w:ascii="Times New Roman" w:eastAsia="Times New Roman" w:hAnsi="Times New Roman"/>
          <w:sz w:val="20"/>
          <w:rtl/>
        </w:rPr>
        <w:t>הסענ"ס</w:t>
      </w:r>
      <w:proofErr w:type="spellEnd"/>
      <w:r w:rsidRPr="00C731BD">
        <w:rPr>
          <w:rFonts w:ascii="Times New Roman" w:eastAsia="Times New Roman" w:hAnsi="Times New Roman"/>
          <w:sz w:val="20"/>
          <w:rtl/>
        </w:rPr>
        <w:t xml:space="preserve"> מבעוד יום וכן אנו נוהגים וכן הדין </w:t>
      </w:r>
      <w:proofErr w:type="spellStart"/>
      <w:r w:rsidRPr="00C731BD">
        <w:rPr>
          <w:rFonts w:ascii="Times New Roman" w:eastAsia="Times New Roman" w:hAnsi="Times New Roman"/>
          <w:sz w:val="20"/>
          <w:rtl/>
        </w:rPr>
        <w:t>בקאוו"א</w:t>
      </w:r>
      <w:proofErr w:type="spellEnd"/>
      <w:r w:rsidRPr="00C731BD">
        <w:rPr>
          <w:rFonts w:ascii="Times New Roman" w:eastAsia="Times New Roman" w:hAnsi="Times New Roman"/>
          <w:sz w:val="20"/>
          <w:rtl/>
        </w:rPr>
        <w:t xml:space="preserve"> ובשארי מיני בישולים כאלו כמו </w:t>
      </w:r>
      <w:proofErr w:type="spellStart"/>
      <w:r w:rsidRPr="00C731BD">
        <w:rPr>
          <w:rFonts w:ascii="Times New Roman" w:eastAsia="Times New Roman" w:hAnsi="Times New Roman"/>
          <w:sz w:val="20"/>
          <w:rtl/>
        </w:rPr>
        <w:t>סאקאלאד"א</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וקאק"א</w:t>
      </w:r>
      <w:proofErr w:type="spellEnd"/>
      <w:r w:rsidRPr="00C731BD">
        <w:rPr>
          <w:rFonts w:ascii="Times New Roman" w:eastAsia="Times New Roman" w:hAnsi="Times New Roman"/>
          <w:sz w:val="20"/>
          <w:rtl/>
        </w:rPr>
        <w:t>:</w:t>
      </w:r>
    </w:p>
    <w:p w:rsidR="00C731BD" w:rsidRPr="00C731BD" w:rsidRDefault="00C731BD" w:rsidP="00C731BD">
      <w:pPr>
        <w:rPr>
          <w:rFonts w:ascii="Times New Roman" w:eastAsia="Times New Roman" w:hAnsi="Times New Roman" w:hint="cs"/>
          <w:sz w:val="20"/>
          <w:rtl/>
        </w:rPr>
      </w:pPr>
    </w:p>
    <w:p w:rsidR="00C731BD" w:rsidRPr="00C731BD" w:rsidRDefault="00C731BD" w:rsidP="00C731BD">
      <w:pPr>
        <w:rPr>
          <w:rFonts w:ascii="Times New Roman" w:eastAsia="Times New Roman" w:hAnsi="Times New Roman" w:hint="cs"/>
          <w:sz w:val="20"/>
          <w:u w:val="single"/>
          <w:rtl/>
        </w:rPr>
      </w:pPr>
      <w:r w:rsidRPr="00C731BD">
        <w:rPr>
          <w:rFonts w:ascii="Times New Roman" w:eastAsia="Times New Roman" w:hAnsi="Times New Roman"/>
          <w:sz w:val="20"/>
          <w:u w:val="single"/>
          <w:rtl/>
        </w:rPr>
        <w:t xml:space="preserve">שו"ת מנחת יצחק חלק ט סימן </w:t>
      </w:r>
      <w:proofErr w:type="spellStart"/>
      <w:r w:rsidRPr="00C731BD">
        <w:rPr>
          <w:rFonts w:ascii="Times New Roman" w:eastAsia="Times New Roman" w:hAnsi="Times New Roman"/>
          <w:sz w:val="20"/>
          <w:u w:val="single"/>
          <w:rtl/>
        </w:rPr>
        <w:t>כז</w:t>
      </w:r>
      <w:proofErr w:type="spellEnd"/>
      <w:r w:rsidRPr="00C731BD">
        <w:rPr>
          <w:rFonts w:ascii="Times New Roman" w:eastAsia="Times New Roman" w:hAnsi="Times New Roman"/>
          <w:sz w:val="20"/>
          <w:u w:val="single"/>
          <w:rtl/>
        </w:rPr>
        <w:t xml:space="preserve"> </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אם מותר </w:t>
      </w:r>
      <w:proofErr w:type="spellStart"/>
      <w:r w:rsidRPr="00C731BD">
        <w:rPr>
          <w:rFonts w:ascii="Times New Roman" w:eastAsia="Times New Roman" w:hAnsi="Times New Roman"/>
          <w:sz w:val="20"/>
          <w:rtl/>
        </w:rPr>
        <w:t>ליתן</w:t>
      </w:r>
      <w:proofErr w:type="spellEnd"/>
      <w:r w:rsidRPr="00C731BD">
        <w:rPr>
          <w:rFonts w:ascii="Times New Roman" w:eastAsia="Times New Roman" w:hAnsi="Times New Roman"/>
          <w:sz w:val="20"/>
          <w:rtl/>
        </w:rPr>
        <w:t xml:space="preserve"> נס </w:t>
      </w:r>
      <w:proofErr w:type="spellStart"/>
      <w:r w:rsidRPr="00C731BD">
        <w:rPr>
          <w:rFonts w:ascii="Times New Roman" w:eastAsia="Times New Roman" w:hAnsi="Times New Roman"/>
          <w:sz w:val="20"/>
          <w:rtl/>
        </w:rPr>
        <w:t>נס</w:t>
      </w:r>
      <w:proofErr w:type="spellEnd"/>
      <w:r w:rsidRPr="00C731BD">
        <w:rPr>
          <w:rFonts w:ascii="Times New Roman" w:eastAsia="Times New Roman" w:hAnsi="Times New Roman"/>
          <w:sz w:val="20"/>
          <w:rtl/>
        </w:rPr>
        <w:t xml:space="preserve"> קפה במים חמים בשבת. </w:t>
      </w:r>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hint="cs"/>
          <w:sz w:val="20"/>
          <w:rtl/>
        </w:rPr>
        <w:t>...</w:t>
      </w:r>
      <w:r w:rsidRPr="00C731BD">
        <w:rPr>
          <w:rFonts w:ascii="Times New Roman" w:eastAsia="Times New Roman" w:hAnsi="Times New Roman"/>
          <w:sz w:val="20"/>
          <w:rtl/>
        </w:rPr>
        <w:t xml:space="preserve">והערות מדברי </w:t>
      </w:r>
      <w:proofErr w:type="spellStart"/>
      <w:r w:rsidRPr="00C731BD">
        <w:rPr>
          <w:rFonts w:ascii="Times New Roman" w:eastAsia="Times New Roman" w:hAnsi="Times New Roman"/>
          <w:sz w:val="20"/>
          <w:rtl/>
        </w:rPr>
        <w:t>התוס</w:t>
      </w:r>
      <w:proofErr w:type="spellEnd"/>
      <w:r w:rsidRPr="00C731BD">
        <w:rPr>
          <w:rFonts w:ascii="Times New Roman" w:eastAsia="Times New Roman" w:hAnsi="Times New Roman"/>
          <w:sz w:val="20"/>
          <w:rtl/>
        </w:rPr>
        <w:t xml:space="preserve">' (שבת מ' ע"ב), </w:t>
      </w:r>
      <w:proofErr w:type="spellStart"/>
      <w:r w:rsidRPr="00C731BD">
        <w:rPr>
          <w:rFonts w:ascii="Times New Roman" w:eastAsia="Times New Roman" w:hAnsi="Times New Roman"/>
          <w:sz w:val="20"/>
          <w:rtl/>
        </w:rPr>
        <w:t>דכלי</w:t>
      </w:r>
      <w:proofErr w:type="spellEnd"/>
      <w:r w:rsidRPr="00C731BD">
        <w:rPr>
          <w:rFonts w:ascii="Times New Roman" w:eastAsia="Times New Roman" w:hAnsi="Times New Roman"/>
          <w:sz w:val="20"/>
          <w:rtl/>
        </w:rPr>
        <w:t xml:space="preserve"> שני אינו מבשל משום שהדפנות </w:t>
      </w:r>
      <w:proofErr w:type="spellStart"/>
      <w:r w:rsidRPr="00C731BD">
        <w:rPr>
          <w:rFonts w:ascii="Times New Roman" w:eastAsia="Times New Roman" w:hAnsi="Times New Roman"/>
          <w:sz w:val="20"/>
          <w:rtl/>
        </w:rPr>
        <w:t>מתקררין</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ובנד"ד</w:t>
      </w:r>
      <w:proofErr w:type="spellEnd"/>
      <w:r w:rsidRPr="00C731BD">
        <w:rPr>
          <w:rFonts w:ascii="Times New Roman" w:eastAsia="Times New Roman" w:hAnsi="Times New Roman"/>
          <w:sz w:val="20"/>
          <w:rtl/>
        </w:rPr>
        <w:t xml:space="preserve"> המים החמים עושים פעולתו קודם שאפשר להתקרר מחמת הדפנות עכת"ד. </w:t>
      </w:r>
    </w:p>
    <w:p w:rsidR="00C731BD" w:rsidRPr="00C731BD" w:rsidRDefault="00C731BD" w:rsidP="00C731BD">
      <w:pPr>
        <w:rPr>
          <w:rFonts w:ascii="Times New Roman" w:eastAsia="Times New Roman" w:hAnsi="Times New Roman"/>
          <w:sz w:val="20"/>
          <w:rtl/>
        </w:rPr>
      </w:pP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הנה </w:t>
      </w:r>
      <w:proofErr w:type="spellStart"/>
      <w:r w:rsidRPr="00C731BD">
        <w:rPr>
          <w:rFonts w:ascii="Times New Roman" w:eastAsia="Times New Roman" w:hAnsi="Times New Roman"/>
          <w:sz w:val="20"/>
          <w:rtl/>
        </w:rPr>
        <w:t>להפוסקים</w:t>
      </w:r>
      <w:proofErr w:type="spellEnd"/>
      <w:r w:rsidRPr="00C731BD">
        <w:rPr>
          <w:rFonts w:ascii="Times New Roman" w:eastAsia="Times New Roman" w:hAnsi="Times New Roman"/>
          <w:sz w:val="20"/>
          <w:rtl/>
        </w:rPr>
        <w:t xml:space="preserve"> שמתירים בכלי שני, תיכף הוי כלי שני ואין מחלקים בין זמן לזמן, רק נודע חומרת </w:t>
      </w:r>
      <w:proofErr w:type="spellStart"/>
      <w:r w:rsidRPr="00C731BD">
        <w:rPr>
          <w:rFonts w:ascii="Times New Roman" w:eastAsia="Times New Roman" w:hAnsi="Times New Roman"/>
          <w:sz w:val="20"/>
          <w:rtl/>
        </w:rPr>
        <w:t>החיי"א</w:t>
      </w:r>
      <w:proofErr w:type="spellEnd"/>
      <w:r w:rsidRPr="00C731BD">
        <w:rPr>
          <w:rFonts w:ascii="Times New Roman" w:eastAsia="Times New Roman" w:hAnsi="Times New Roman"/>
          <w:sz w:val="20"/>
          <w:rtl/>
        </w:rPr>
        <w:t xml:space="preserve"> (מלאכת אופה סי' ד') ובחכמת אדם (כלל נ"ט סי' ו'), </w:t>
      </w:r>
      <w:proofErr w:type="spellStart"/>
      <w:r w:rsidRPr="00C731BD">
        <w:rPr>
          <w:rFonts w:ascii="Times New Roman" w:eastAsia="Times New Roman" w:hAnsi="Times New Roman"/>
          <w:sz w:val="20"/>
          <w:rtl/>
        </w:rPr>
        <w:t>דאם</w:t>
      </w:r>
      <w:proofErr w:type="spellEnd"/>
      <w:r w:rsidRPr="00C731BD">
        <w:rPr>
          <w:rFonts w:ascii="Times New Roman" w:eastAsia="Times New Roman" w:hAnsi="Times New Roman"/>
          <w:sz w:val="20"/>
          <w:rtl/>
        </w:rPr>
        <w:t xml:space="preserve"> חם כ"כ שהיד </w:t>
      </w:r>
      <w:proofErr w:type="spellStart"/>
      <w:r w:rsidRPr="00C731BD">
        <w:rPr>
          <w:rFonts w:ascii="Times New Roman" w:eastAsia="Times New Roman" w:hAnsi="Times New Roman"/>
          <w:sz w:val="20"/>
          <w:rtl/>
        </w:rPr>
        <w:t>נכוית</w:t>
      </w:r>
      <w:proofErr w:type="spellEnd"/>
      <w:r w:rsidRPr="00C731BD">
        <w:rPr>
          <w:rFonts w:ascii="Times New Roman" w:eastAsia="Times New Roman" w:hAnsi="Times New Roman"/>
          <w:sz w:val="20"/>
          <w:rtl/>
        </w:rPr>
        <w:t xml:space="preserve"> במים אפילו בכלי שני מבשל, ופסק כן </w:t>
      </w:r>
      <w:proofErr w:type="spellStart"/>
      <w:r w:rsidRPr="00C731BD">
        <w:rPr>
          <w:rFonts w:ascii="Times New Roman" w:eastAsia="Times New Roman" w:hAnsi="Times New Roman"/>
          <w:sz w:val="20"/>
          <w:rtl/>
        </w:rPr>
        <w:t>המ"ב</w:t>
      </w:r>
      <w:proofErr w:type="spellEnd"/>
      <w:r w:rsidRPr="00C731BD">
        <w:rPr>
          <w:rFonts w:ascii="Times New Roman" w:eastAsia="Times New Roman" w:hAnsi="Times New Roman" w:hint="cs"/>
          <w:sz w:val="20"/>
          <w:rtl/>
        </w:rPr>
        <w:t>...</w:t>
      </w:r>
      <w:r w:rsidRPr="00C731BD">
        <w:rPr>
          <w:rFonts w:ascii="Times New Roman" w:eastAsia="Times New Roman" w:hAnsi="Times New Roman"/>
          <w:sz w:val="20"/>
          <w:rtl/>
        </w:rPr>
        <w:t xml:space="preserve"> וצ"ע מדברי הבית יוסף</w:t>
      </w:r>
      <w:r w:rsidRPr="00C731BD">
        <w:rPr>
          <w:rFonts w:ascii="Times New Roman" w:eastAsia="Times New Roman" w:hAnsi="Times New Roman" w:hint="cs"/>
          <w:sz w:val="20"/>
          <w:rtl/>
        </w:rPr>
        <w:t xml:space="preserve">... </w:t>
      </w:r>
      <w:r w:rsidRPr="00C731BD">
        <w:rPr>
          <w:rFonts w:ascii="Times New Roman" w:eastAsia="Times New Roman" w:hAnsi="Times New Roman"/>
          <w:sz w:val="20"/>
          <w:rtl/>
        </w:rPr>
        <w:t xml:space="preserve">ואם יש לחלק בין </w:t>
      </w:r>
      <w:proofErr w:type="spellStart"/>
      <w:r w:rsidRPr="00C731BD">
        <w:rPr>
          <w:rFonts w:ascii="Times New Roman" w:eastAsia="Times New Roman" w:hAnsi="Times New Roman"/>
          <w:sz w:val="20"/>
          <w:rtl/>
        </w:rPr>
        <w:t>נכוית</w:t>
      </w:r>
      <w:proofErr w:type="spellEnd"/>
      <w:r w:rsidRPr="00C731BD">
        <w:rPr>
          <w:rFonts w:ascii="Times New Roman" w:eastAsia="Times New Roman" w:hAnsi="Times New Roman"/>
          <w:sz w:val="20"/>
          <w:rtl/>
        </w:rPr>
        <w:t xml:space="preserve"> לסולדת הי' </w:t>
      </w:r>
      <w:proofErr w:type="spellStart"/>
      <w:r w:rsidRPr="00C731BD">
        <w:rPr>
          <w:rFonts w:ascii="Times New Roman" w:eastAsia="Times New Roman" w:hAnsi="Times New Roman"/>
          <w:sz w:val="20"/>
          <w:rtl/>
        </w:rPr>
        <w:t>אפ"ל</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דמיירי</w:t>
      </w:r>
      <w:proofErr w:type="spellEnd"/>
      <w:r w:rsidRPr="00C731BD">
        <w:rPr>
          <w:rFonts w:ascii="Times New Roman" w:eastAsia="Times New Roman" w:hAnsi="Times New Roman"/>
          <w:sz w:val="20"/>
          <w:rtl/>
        </w:rPr>
        <w:t xml:space="preserve"> גם בכלי שני </w:t>
      </w:r>
      <w:proofErr w:type="spellStart"/>
      <w:r w:rsidRPr="00C731BD">
        <w:rPr>
          <w:rFonts w:ascii="Times New Roman" w:eastAsia="Times New Roman" w:hAnsi="Times New Roman"/>
          <w:sz w:val="20"/>
          <w:rtl/>
        </w:rPr>
        <w:t>ונכוית</w:t>
      </w:r>
      <w:proofErr w:type="spellEnd"/>
      <w:r w:rsidRPr="00C731BD">
        <w:rPr>
          <w:rFonts w:ascii="Times New Roman" w:eastAsia="Times New Roman" w:hAnsi="Times New Roman"/>
          <w:sz w:val="20"/>
          <w:rtl/>
        </w:rPr>
        <w:t xml:space="preserve"> שאני, אבל מ"מ כיון </w:t>
      </w:r>
      <w:proofErr w:type="spellStart"/>
      <w:r w:rsidRPr="00C731BD">
        <w:rPr>
          <w:rFonts w:ascii="Times New Roman" w:eastAsia="Times New Roman" w:hAnsi="Times New Roman"/>
          <w:sz w:val="20"/>
          <w:rtl/>
        </w:rPr>
        <w:t>דהאחרונים</w:t>
      </w:r>
      <w:proofErr w:type="spellEnd"/>
      <w:r w:rsidRPr="00C731BD">
        <w:rPr>
          <w:rFonts w:ascii="Times New Roman" w:eastAsia="Times New Roman" w:hAnsi="Times New Roman"/>
          <w:sz w:val="20"/>
          <w:rtl/>
        </w:rPr>
        <w:t xml:space="preserve"> נקטו </w:t>
      </w:r>
      <w:proofErr w:type="spellStart"/>
      <w:r w:rsidRPr="00C731BD">
        <w:rPr>
          <w:rFonts w:ascii="Times New Roman" w:eastAsia="Times New Roman" w:hAnsi="Times New Roman"/>
          <w:sz w:val="20"/>
          <w:rtl/>
        </w:rPr>
        <w:t>כהחיי"א</w:t>
      </w:r>
      <w:proofErr w:type="spellEnd"/>
      <w:r w:rsidRPr="00C731BD">
        <w:rPr>
          <w:rFonts w:ascii="Times New Roman" w:eastAsia="Times New Roman" w:hAnsi="Times New Roman"/>
          <w:sz w:val="20"/>
          <w:rtl/>
        </w:rPr>
        <w:t xml:space="preserve"> להחמיר </w:t>
      </w:r>
      <w:proofErr w:type="spellStart"/>
      <w:r w:rsidRPr="00C731BD">
        <w:rPr>
          <w:rFonts w:ascii="Times New Roman" w:eastAsia="Times New Roman" w:hAnsi="Times New Roman"/>
          <w:sz w:val="20"/>
          <w:rtl/>
        </w:rPr>
        <w:t>וכ"פ</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החז"א</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או"ח</w:t>
      </w:r>
      <w:proofErr w:type="spellEnd"/>
      <w:r w:rsidRPr="00C731BD">
        <w:rPr>
          <w:rFonts w:ascii="Times New Roman" w:eastAsia="Times New Roman" w:hAnsi="Times New Roman"/>
          <w:sz w:val="20"/>
          <w:rtl/>
        </w:rPr>
        <w:t xml:space="preserve"> בדיני שבת), יש להחמיר כדבריהם, אך בדבר יבש אלא </w:t>
      </w:r>
      <w:proofErr w:type="spellStart"/>
      <w:r w:rsidRPr="00C731BD">
        <w:rPr>
          <w:rFonts w:ascii="Times New Roman" w:eastAsia="Times New Roman" w:hAnsi="Times New Roman"/>
          <w:sz w:val="20"/>
          <w:rtl/>
        </w:rPr>
        <w:t>שנימס</w:t>
      </w:r>
      <w:proofErr w:type="spellEnd"/>
      <w:r w:rsidRPr="00C731BD">
        <w:rPr>
          <w:rFonts w:ascii="Times New Roman" w:eastAsia="Times New Roman" w:hAnsi="Times New Roman"/>
          <w:sz w:val="20"/>
          <w:rtl/>
        </w:rPr>
        <w:t xml:space="preserve"> במים חמין, דיש בזה רק משום המחמיר תע"ב אחרי שנתבשל פ"א, יש להקל אף בספק </w:t>
      </w:r>
      <w:proofErr w:type="spellStart"/>
      <w:r w:rsidRPr="00C731BD">
        <w:rPr>
          <w:rFonts w:ascii="Times New Roman" w:eastAsia="Times New Roman" w:hAnsi="Times New Roman"/>
          <w:sz w:val="20"/>
          <w:rtl/>
        </w:rPr>
        <w:t>נכוית</w:t>
      </w:r>
      <w:proofErr w:type="spellEnd"/>
      <w:r w:rsidRPr="00C731BD">
        <w:rPr>
          <w:rFonts w:ascii="Times New Roman" w:eastAsia="Times New Roman" w:hAnsi="Times New Roman"/>
          <w:sz w:val="20"/>
          <w:rtl/>
        </w:rPr>
        <w:t xml:space="preserve"> בכלי שני. </w:t>
      </w:r>
    </w:p>
    <w:p w:rsidR="00C731BD" w:rsidRPr="00C731BD" w:rsidRDefault="00C731BD" w:rsidP="00C731BD">
      <w:pPr>
        <w:rPr>
          <w:rFonts w:ascii="Times New Roman" w:eastAsia="Times New Roman" w:hAnsi="Times New Roman" w:hint="cs"/>
          <w:sz w:val="20"/>
          <w:rtl/>
        </w:rPr>
      </w:pPr>
    </w:p>
    <w:p w:rsidR="00C731BD" w:rsidRPr="00C731BD" w:rsidRDefault="00C731BD" w:rsidP="00C731BD">
      <w:pPr>
        <w:rPr>
          <w:rFonts w:ascii="Times New Roman" w:eastAsia="Times New Roman" w:hAnsi="Times New Roman" w:hint="cs"/>
          <w:sz w:val="20"/>
          <w:u w:val="single"/>
          <w:rtl/>
        </w:rPr>
      </w:pPr>
      <w:r w:rsidRPr="00C731BD">
        <w:rPr>
          <w:rFonts w:ascii="Times New Roman" w:eastAsia="Times New Roman" w:hAnsi="Times New Roman"/>
          <w:sz w:val="20"/>
          <w:u w:val="single"/>
          <w:rtl/>
        </w:rPr>
        <w:t xml:space="preserve">שו"ת משנה הלכות חלק טו סימן א </w:t>
      </w:r>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hint="cs"/>
          <w:sz w:val="20"/>
          <w:rtl/>
        </w:rPr>
        <w:t>...</w:t>
      </w:r>
      <w:r w:rsidRPr="00C731BD">
        <w:rPr>
          <w:rFonts w:ascii="Times New Roman" w:eastAsia="Times New Roman" w:hAnsi="Times New Roman"/>
          <w:sz w:val="20"/>
          <w:rtl/>
        </w:rPr>
        <w:t xml:space="preserve">ועל דבר שראה מעשה מבן עירו איש ישר </w:t>
      </w:r>
      <w:proofErr w:type="spellStart"/>
      <w:r w:rsidRPr="00C731BD">
        <w:rPr>
          <w:rFonts w:ascii="Times New Roman" w:eastAsia="Times New Roman" w:hAnsi="Times New Roman"/>
          <w:sz w:val="20"/>
          <w:rtl/>
        </w:rPr>
        <w:t>יר"א</w:t>
      </w:r>
      <w:proofErr w:type="spellEnd"/>
      <w:r w:rsidRPr="00C731BD">
        <w:rPr>
          <w:rFonts w:ascii="Times New Roman" w:eastAsia="Times New Roman" w:hAnsi="Times New Roman"/>
          <w:sz w:val="20"/>
          <w:rtl/>
        </w:rPr>
        <w:t xml:space="preserve"> הלך לביהכ"נ במכונית שלו להתפלל מנחה ובא נהג אחד והכה במכונית שלו ומת בן עירו </w:t>
      </w:r>
      <w:proofErr w:type="spellStart"/>
      <w:r w:rsidRPr="00C731BD">
        <w:rPr>
          <w:rFonts w:ascii="Times New Roman" w:eastAsia="Times New Roman" w:hAnsi="Times New Roman"/>
          <w:sz w:val="20"/>
          <w:rtl/>
        </w:rPr>
        <w:t>ל"ע</w:t>
      </w:r>
      <w:proofErr w:type="spellEnd"/>
      <w:r w:rsidRPr="00C731BD">
        <w:rPr>
          <w:rFonts w:ascii="Times New Roman" w:eastAsia="Times New Roman" w:hAnsi="Times New Roman"/>
          <w:sz w:val="20"/>
          <w:rtl/>
        </w:rPr>
        <w:t xml:space="preserve"> והניח בנים חשובים, וקשה ליה </w:t>
      </w:r>
      <w:proofErr w:type="spellStart"/>
      <w:r w:rsidRPr="00C731BD">
        <w:rPr>
          <w:rFonts w:ascii="Times New Roman" w:eastAsia="Times New Roman" w:hAnsi="Times New Roman"/>
          <w:sz w:val="20"/>
          <w:rtl/>
        </w:rPr>
        <w:t>למעכ"ת</w:t>
      </w:r>
      <w:proofErr w:type="spellEnd"/>
      <w:r w:rsidRPr="00C731BD">
        <w:rPr>
          <w:rFonts w:ascii="Times New Roman" w:eastAsia="Times New Roman" w:hAnsi="Times New Roman"/>
          <w:sz w:val="20"/>
          <w:rtl/>
        </w:rPr>
        <w:t xml:space="preserve"> ממה שאמרו חז"ל שלוחי מצוה אינם נזקים</w:t>
      </w:r>
      <w:r w:rsidRPr="00C731BD">
        <w:rPr>
          <w:rFonts w:ascii="Times New Roman" w:eastAsia="Times New Roman" w:hAnsi="Times New Roman" w:hint="cs"/>
          <w:sz w:val="20"/>
          <w:rtl/>
        </w:rPr>
        <w:t xml:space="preserve">... </w:t>
      </w:r>
      <w:r w:rsidRPr="00C731BD">
        <w:rPr>
          <w:rFonts w:ascii="Times New Roman" w:eastAsia="Times New Roman" w:hAnsi="Times New Roman"/>
          <w:sz w:val="20"/>
          <w:rtl/>
        </w:rPr>
        <w:t xml:space="preserve">וסיים בשאלה איך יש לנו להבין זה שרואים בחוש להיפך מדברי חז"ל ח"ו. </w:t>
      </w:r>
    </w:p>
    <w:p w:rsidR="00C731BD" w:rsidRPr="00C731BD" w:rsidRDefault="00C731BD" w:rsidP="00C731BD">
      <w:pPr>
        <w:rPr>
          <w:rFonts w:ascii="Times New Roman" w:eastAsia="Times New Roman" w:hAnsi="Times New Roman"/>
          <w:sz w:val="20"/>
          <w:rtl/>
        </w:rPr>
      </w:pP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והנה דא עקא כי ח"ו א"א לראות היפוך דברי חז"ל כי דבריהם קיימים לעולם, ושמעתי בשם </w:t>
      </w:r>
      <w:proofErr w:type="spellStart"/>
      <w:r w:rsidRPr="00C731BD">
        <w:rPr>
          <w:rFonts w:ascii="Times New Roman" w:eastAsia="Times New Roman" w:hAnsi="Times New Roman"/>
          <w:sz w:val="20"/>
          <w:rtl/>
        </w:rPr>
        <w:t>הגר"א</w:t>
      </w:r>
      <w:proofErr w:type="spellEnd"/>
      <w:r w:rsidRPr="00C731BD">
        <w:rPr>
          <w:rFonts w:ascii="Times New Roman" w:eastAsia="Times New Roman" w:hAnsi="Times New Roman"/>
          <w:sz w:val="20"/>
          <w:rtl/>
        </w:rPr>
        <w:t xml:space="preserve"> ז"ל שפעם באו תלמידיו ואמרו לו שיש לו תלמיד אחד שלומד תורה לשמה והוא מדוכה </w:t>
      </w:r>
      <w:proofErr w:type="spellStart"/>
      <w:r w:rsidRPr="00C731BD">
        <w:rPr>
          <w:rFonts w:ascii="Times New Roman" w:eastAsia="Times New Roman" w:hAnsi="Times New Roman"/>
          <w:sz w:val="20"/>
          <w:rtl/>
        </w:rPr>
        <w:t>ביסורין</w:t>
      </w:r>
      <w:proofErr w:type="spellEnd"/>
      <w:r w:rsidRPr="00C731BD">
        <w:rPr>
          <w:rFonts w:ascii="Times New Roman" w:eastAsia="Times New Roman" w:hAnsi="Times New Roman"/>
          <w:sz w:val="20"/>
          <w:rtl/>
        </w:rPr>
        <w:t xml:space="preserve"> אין לו פרנסה ממש לחם לאכול, ומיד השיב </w:t>
      </w:r>
      <w:proofErr w:type="spellStart"/>
      <w:r w:rsidRPr="00C731BD">
        <w:rPr>
          <w:rFonts w:ascii="Times New Roman" w:eastAsia="Times New Roman" w:hAnsi="Times New Roman"/>
          <w:sz w:val="20"/>
          <w:rtl/>
        </w:rPr>
        <w:t>הגר"א</w:t>
      </w:r>
      <w:proofErr w:type="spellEnd"/>
      <w:r w:rsidRPr="00C731BD">
        <w:rPr>
          <w:rFonts w:ascii="Times New Roman" w:eastAsia="Times New Roman" w:hAnsi="Times New Roman"/>
          <w:sz w:val="20"/>
          <w:rtl/>
        </w:rPr>
        <w:t xml:space="preserve"> ז"ל שאין זה אמת, אבל התלמידים בשלהם הדגישו כי אמנם במציאות אין לו כלום בביתו, והשיב </w:t>
      </w:r>
      <w:proofErr w:type="spellStart"/>
      <w:r w:rsidRPr="00C731BD">
        <w:rPr>
          <w:rFonts w:ascii="Times New Roman" w:eastAsia="Times New Roman" w:hAnsi="Times New Roman"/>
          <w:sz w:val="20"/>
          <w:rtl/>
        </w:rPr>
        <w:t>הגר"א</w:t>
      </w:r>
      <w:proofErr w:type="spellEnd"/>
      <w:r w:rsidRPr="00C731BD">
        <w:rPr>
          <w:rFonts w:ascii="Times New Roman" w:eastAsia="Times New Roman" w:hAnsi="Times New Roman"/>
          <w:sz w:val="20"/>
          <w:rtl/>
        </w:rPr>
        <w:t xml:space="preserve"> ז"ל לא אמרתי שיש לו אלא אין זה אמת שלומד תורה לשמה שחז"ל </w:t>
      </w:r>
      <w:proofErr w:type="spellStart"/>
      <w:r w:rsidRPr="00C731BD">
        <w:rPr>
          <w:rFonts w:ascii="Times New Roman" w:eastAsia="Times New Roman" w:hAnsi="Times New Roman"/>
          <w:sz w:val="20"/>
          <w:rtl/>
        </w:rPr>
        <w:t>מכחישין</w:t>
      </w:r>
      <w:proofErr w:type="spellEnd"/>
      <w:r w:rsidRPr="00C731BD">
        <w:rPr>
          <w:rFonts w:ascii="Times New Roman" w:eastAsia="Times New Roman" w:hAnsi="Times New Roman"/>
          <w:sz w:val="20"/>
          <w:rtl/>
        </w:rPr>
        <w:t xml:space="preserve"> ואומרים כל הלומד תורה לשמה זוכה לדברים הרבה, ואם לא זכה לדברים הרבה מסתמא אינו לומד תורה לשמה, ופעם שמעתי בשם </w:t>
      </w:r>
      <w:proofErr w:type="spellStart"/>
      <w:r w:rsidRPr="00C731BD">
        <w:rPr>
          <w:rFonts w:ascii="Times New Roman" w:eastAsia="Times New Roman" w:hAnsi="Times New Roman"/>
          <w:sz w:val="20"/>
          <w:rtl/>
        </w:rPr>
        <w:t>מוהגר"א</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מטשעכענאו</w:t>
      </w:r>
      <w:proofErr w:type="spellEnd"/>
      <w:r w:rsidRPr="00C731BD">
        <w:rPr>
          <w:rFonts w:ascii="Times New Roman" w:eastAsia="Times New Roman" w:hAnsi="Times New Roman"/>
          <w:sz w:val="20"/>
          <w:rtl/>
        </w:rPr>
        <w:t xml:space="preserve"> זצ"ל שנתן לבנו כוס תה לשתות והי' רותח ואמר </w:t>
      </w:r>
      <w:proofErr w:type="spellStart"/>
      <w:r w:rsidRPr="00C731BD">
        <w:rPr>
          <w:rFonts w:ascii="Times New Roman" w:eastAsia="Times New Roman" w:hAnsi="Times New Roman"/>
          <w:sz w:val="20"/>
          <w:rtl/>
        </w:rPr>
        <w:t>עס</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קאכט</w:t>
      </w:r>
      <w:proofErr w:type="spellEnd"/>
      <w:r w:rsidRPr="00C731BD">
        <w:rPr>
          <w:rFonts w:ascii="Times New Roman" w:eastAsia="Times New Roman" w:hAnsi="Times New Roman"/>
          <w:sz w:val="20"/>
          <w:rtl/>
        </w:rPr>
        <w:t xml:space="preserve"> כלומר חם עד שמבשל, והשיב אביו ז"ל ח"ו כעין כפירה, ואמר חז"ל אמרו כלי שני אינו מבשל </w:t>
      </w:r>
      <w:proofErr w:type="spellStart"/>
      <w:r w:rsidRPr="00C731BD">
        <w:rPr>
          <w:rFonts w:ascii="Times New Roman" w:eastAsia="Times New Roman" w:hAnsi="Times New Roman"/>
          <w:sz w:val="20"/>
          <w:rtl/>
        </w:rPr>
        <w:t>סאיז</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שטארק</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הייס</w:t>
      </w:r>
      <w:proofErr w:type="spellEnd"/>
      <w:r w:rsidRPr="00C731BD">
        <w:rPr>
          <w:rFonts w:ascii="Times New Roman" w:eastAsia="Times New Roman" w:hAnsi="Times New Roman"/>
          <w:sz w:val="20"/>
          <w:rtl/>
        </w:rPr>
        <w:t xml:space="preserve"> חם מאד ולא מבשל </w:t>
      </w:r>
      <w:proofErr w:type="spellStart"/>
      <w:r w:rsidRPr="00C731BD">
        <w:rPr>
          <w:rFonts w:ascii="Times New Roman" w:eastAsia="Times New Roman" w:hAnsi="Times New Roman"/>
          <w:sz w:val="20"/>
          <w:rtl/>
        </w:rPr>
        <w:t>עס</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קאכט</w:t>
      </w:r>
      <w:proofErr w:type="spellEnd"/>
      <w:r w:rsidRPr="00C731BD">
        <w:rPr>
          <w:rFonts w:ascii="Times New Roman" w:eastAsia="Times New Roman" w:hAnsi="Times New Roman"/>
          <w:sz w:val="20"/>
          <w:rtl/>
        </w:rPr>
        <w:t xml:space="preserve"> </w:t>
      </w:r>
      <w:proofErr w:type="spellStart"/>
      <w:r w:rsidRPr="00C731BD">
        <w:rPr>
          <w:rFonts w:ascii="Times New Roman" w:eastAsia="Times New Roman" w:hAnsi="Times New Roman"/>
          <w:sz w:val="20"/>
          <w:rtl/>
        </w:rPr>
        <w:t>נישט</w:t>
      </w:r>
      <w:proofErr w:type="spellEnd"/>
      <w:r w:rsidRPr="00C731BD">
        <w:rPr>
          <w:rFonts w:ascii="Times New Roman" w:eastAsia="Times New Roman" w:hAnsi="Times New Roman"/>
          <w:sz w:val="20"/>
          <w:rtl/>
        </w:rPr>
        <w:t>, בקיצור דברי חז"ל אין להכחיש בכל אופן.</w:t>
      </w:r>
    </w:p>
    <w:p w:rsidR="00C731BD" w:rsidRDefault="00C731BD">
      <w:pPr>
        <w:rPr>
          <w:rFonts w:hint="cs"/>
          <w:rtl/>
        </w:rPr>
      </w:pPr>
    </w:p>
    <w:p w:rsidR="00C731BD" w:rsidRPr="00C731BD" w:rsidRDefault="00C731BD" w:rsidP="00C731BD">
      <w:pPr>
        <w:rPr>
          <w:rFonts w:ascii="Times New Roman" w:eastAsia="Times New Roman" w:hAnsi="Times New Roman"/>
          <w:sz w:val="20"/>
          <w:u w:val="single"/>
          <w:rtl/>
        </w:rPr>
      </w:pPr>
      <w:r w:rsidRPr="00C731BD">
        <w:rPr>
          <w:rFonts w:ascii="Times New Roman" w:eastAsia="Times New Roman" w:hAnsi="Times New Roman"/>
          <w:sz w:val="20"/>
          <w:u w:val="single"/>
          <w:rtl/>
        </w:rPr>
        <w:lastRenderedPageBreak/>
        <w:t xml:space="preserve">תשובה של הרב יובל </w:t>
      </w:r>
      <w:proofErr w:type="spellStart"/>
      <w:r w:rsidRPr="00C731BD">
        <w:rPr>
          <w:rFonts w:ascii="Times New Roman" w:eastAsia="Times New Roman" w:hAnsi="Times New Roman"/>
          <w:sz w:val="20"/>
          <w:u w:val="single"/>
          <w:rtl/>
        </w:rPr>
        <w:t>שרלו</w:t>
      </w:r>
      <w:proofErr w:type="spellEnd"/>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sz w:val="20"/>
          <w:rtl/>
        </w:rPr>
        <w:t>לעניות דעתי, ההלכה איננה מדעית ביסודה כי אם חושית, לאמור: ההלכה תפורה במידותיו של האדם, והיא אינה נובעת מהניסיון המדעי כי אם מהדרך בה האדם תופש את העולם. על כן בדיקת כתמים לאישה אינה נעשית במעבדה לזיהוי דם, כי אם בחושי הרב הפוסק שזכה לשמש תלמידי חכמים וללמוד את דרכי ההלכה; על כן, כלי שני אינו מבשל, אף על פי שלעיתים חומו רב מכלי ראשון, כיוון שחושית אין הכלי מבשל (יש סברות נוספות, כגון התקררות דופני הכלי וכדו', אולם זו הבנתי את דברי התורה והראשונים)...</w:t>
      </w:r>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sz w:val="20"/>
          <w:rtl/>
        </w:rPr>
        <w:t xml:space="preserve">(מתוך מייל בפורום סגור: כלי שני אינו מבשל כי לא מבשלים בכלי שני. זו לא טענה פיסית, אלא טענה שניתן </w:t>
      </w:r>
      <w:proofErr w:type="spellStart"/>
      <w:r w:rsidRPr="00C731BD">
        <w:rPr>
          <w:rFonts w:ascii="Times New Roman" w:eastAsia="Times New Roman" w:hAnsi="Times New Roman"/>
          <w:sz w:val="20"/>
          <w:rtl/>
        </w:rPr>
        <w:t>לקרואתה</w:t>
      </w:r>
      <w:proofErr w:type="spellEnd"/>
      <w:r w:rsidRPr="00C731BD">
        <w:rPr>
          <w:rFonts w:ascii="Times New Roman" w:eastAsia="Times New Roman" w:hAnsi="Times New Roman"/>
          <w:sz w:val="20"/>
          <w:rtl/>
        </w:rPr>
        <w:t xml:space="preserve"> סוציולוגית, או דרך ארץ, אן בכל מינוח אחר. בחושיו של האדם, בדרכי התנהגותו, בדרך הארץ של העולם - כלי שני אינו מבשל.)</w:t>
      </w:r>
    </w:p>
    <w:p w:rsidR="00C731BD" w:rsidRDefault="00C731BD">
      <w:pPr>
        <w:rPr>
          <w:rFonts w:hint="cs"/>
          <w:rtl/>
        </w:rPr>
      </w:pPr>
    </w:p>
    <w:p w:rsidR="00C731BD" w:rsidRDefault="00C731BD">
      <w:pPr>
        <w:rPr>
          <w:rFonts w:hint="cs"/>
          <w:rtl/>
        </w:rPr>
      </w:pPr>
    </w:p>
    <w:p w:rsidR="00C731BD" w:rsidRPr="00C731BD" w:rsidRDefault="00C731BD" w:rsidP="00C731BD">
      <w:pPr>
        <w:rPr>
          <w:rFonts w:ascii="Times New Roman" w:eastAsia="Times New Roman" w:hAnsi="Times New Roman"/>
          <w:sz w:val="20"/>
          <w:u w:val="single"/>
          <w:rtl/>
        </w:rPr>
      </w:pPr>
      <w:r w:rsidRPr="00C731BD">
        <w:rPr>
          <w:rFonts w:ascii="Times New Roman" w:eastAsia="Times New Roman" w:hAnsi="Times New Roman"/>
          <w:sz w:val="20"/>
          <w:u w:val="single"/>
          <w:rtl/>
        </w:rPr>
        <w:t>מתוך מאמר של הרב שמואל אריאל:</w:t>
      </w:r>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sz w:val="20"/>
          <w:rtl/>
        </w:rPr>
        <w:t xml:space="preserve">נראה להציע בביאור העניין, שאמנם לפי הבבלי והראשונים, החילוק שבין כלי ראשון וכלי שני הוא חילוק מציאותי, שכלי ראשון מבשל וכלי שני לא, אך קביעה מציאותית זו אינה מוחלטת, אלא כללית. אין הכוונה לקבוע באופן מוחלט, שבכלי ראשון תמיד יתרחש בישול ובכלי שני תמיד לא יתרחש, אלא לקבוע בכללות, שבכלי ראשון מסתבר שיתרחש בישול ועלינו לחשוש לכך, ואילו בכלי שני לא מסתבר שיתרחש בישול ואין אנו צריכים לחשוש לכך. מכיוון שקביעה זו נאמרה בהכללה, אכן ייתכן בהחלט, שבמקרים פרטיים </w:t>
      </w:r>
      <w:proofErr w:type="spellStart"/>
      <w:r w:rsidRPr="00C731BD">
        <w:rPr>
          <w:rFonts w:ascii="Times New Roman" w:eastAsia="Times New Roman" w:hAnsi="Times New Roman"/>
          <w:sz w:val="20"/>
          <w:rtl/>
        </w:rPr>
        <w:t>מסויימים</w:t>
      </w:r>
      <w:proofErr w:type="spellEnd"/>
      <w:r w:rsidRPr="00C731BD">
        <w:rPr>
          <w:rFonts w:ascii="Times New Roman" w:eastAsia="Times New Roman" w:hAnsi="Times New Roman"/>
          <w:sz w:val="20"/>
          <w:rtl/>
        </w:rPr>
        <w:t xml:space="preserve"> חומו של כלי שני יהיה גבוה יותר ומתמיד יותר מאשר חומו של כלי ראשון. ואף על פי כן, קבעו חז"ל גדרים כלליים אלו, שבכלי ראשון יש לחוש לבישול ואסור לתת בו תבלין, ובכלי שני אין לחוש ומותר לתת בו תבלין, וכפי שיוסבר עוד להלן. </w:t>
      </w:r>
    </w:p>
    <w:p w:rsidR="00C731BD" w:rsidRPr="00C731BD" w:rsidRDefault="00C731BD" w:rsidP="00C731BD">
      <w:pPr>
        <w:rPr>
          <w:rFonts w:ascii="Times New Roman" w:eastAsia="Times New Roman" w:hAnsi="Times New Roman"/>
          <w:sz w:val="20"/>
          <w:rtl/>
        </w:rPr>
      </w:pPr>
      <w:r w:rsidRPr="00C731BD">
        <w:rPr>
          <w:rFonts w:ascii="Times New Roman" w:eastAsia="Times New Roman" w:hAnsi="Times New Roman"/>
          <w:sz w:val="20"/>
          <w:rtl/>
        </w:rPr>
        <w:t xml:space="preserve">מדוע קבעו חז"ל קביעות כלליות אלו, ולא הגדירו בצורה יותר </w:t>
      </w:r>
      <w:proofErr w:type="spellStart"/>
      <w:r w:rsidRPr="00C731BD">
        <w:rPr>
          <w:rFonts w:ascii="Times New Roman" w:eastAsia="Times New Roman" w:hAnsi="Times New Roman"/>
          <w:sz w:val="20"/>
          <w:rtl/>
        </w:rPr>
        <w:t>מדוייקת</w:t>
      </w:r>
      <w:proofErr w:type="spellEnd"/>
      <w:r w:rsidRPr="00C731BD">
        <w:rPr>
          <w:rFonts w:ascii="Times New Roman" w:eastAsia="Times New Roman" w:hAnsi="Times New Roman"/>
          <w:sz w:val="20"/>
          <w:rtl/>
        </w:rPr>
        <w:t xml:space="preserve">, מתי יתרחש בישול ומתי לא? - נראה לענות על כך בפשטות, שלא ניתן להגדיר זאת בצורה </w:t>
      </w:r>
      <w:proofErr w:type="spellStart"/>
      <w:r w:rsidRPr="00C731BD">
        <w:rPr>
          <w:rFonts w:ascii="Times New Roman" w:eastAsia="Times New Roman" w:hAnsi="Times New Roman"/>
          <w:sz w:val="20"/>
          <w:rtl/>
        </w:rPr>
        <w:t>מדוייקת</w:t>
      </w:r>
      <w:proofErr w:type="spellEnd"/>
      <w:r w:rsidRPr="00C731BD">
        <w:rPr>
          <w:rFonts w:ascii="Times New Roman" w:eastAsia="Times New Roman" w:hAnsi="Times New Roman"/>
          <w:sz w:val="20"/>
          <w:rtl/>
        </w:rPr>
        <w:t xml:space="preserve">. כפי שאמרנו לעיל, על תהליך הבישול משפיעים שני גורמים עיקריים: חומו של התבשיל, והזמן שבו יתמיד חום זה. אולם שני הגורמים הללו, קשים מאד לקביעה ולהערכה. אדם אינו יכול לקבוע את מידת חומו של תבשיל בצורה </w:t>
      </w:r>
      <w:proofErr w:type="spellStart"/>
      <w:r w:rsidRPr="00C731BD">
        <w:rPr>
          <w:rFonts w:ascii="Times New Roman" w:eastAsia="Times New Roman" w:hAnsi="Times New Roman"/>
          <w:sz w:val="20"/>
          <w:rtl/>
        </w:rPr>
        <w:t>מדוייקת</w:t>
      </w:r>
      <w:proofErr w:type="spellEnd"/>
      <w:r w:rsidRPr="00C731BD">
        <w:rPr>
          <w:rFonts w:ascii="Times New Roman" w:eastAsia="Times New Roman" w:hAnsi="Times New Roman"/>
          <w:sz w:val="20"/>
          <w:rtl/>
        </w:rPr>
        <w:t xml:space="preserve"> בכוחות עצמו, ללא מד חום, שכמובן לא היה בזמן חז"ל (וגם כיום, מדי חום המתאימים לטמפרטורות בתחום זה, מצויים בדרך כלל במעבדות בלבד). וכן את זמן התמדת החום קשה מאד להעריך </w:t>
      </w:r>
      <w:proofErr w:type="spellStart"/>
      <w:r w:rsidRPr="00C731BD">
        <w:rPr>
          <w:rFonts w:ascii="Times New Roman" w:eastAsia="Times New Roman" w:hAnsi="Times New Roman"/>
          <w:sz w:val="20"/>
          <w:rtl/>
        </w:rPr>
        <w:t>במדוייק</w:t>
      </w:r>
      <w:proofErr w:type="spellEnd"/>
      <w:r w:rsidRPr="00C731BD">
        <w:rPr>
          <w:rFonts w:ascii="Times New Roman" w:eastAsia="Times New Roman" w:hAnsi="Times New Roman"/>
          <w:sz w:val="20"/>
          <w:rtl/>
        </w:rPr>
        <w:t xml:space="preserve"> - הדבר מושפע מגורמים רבים, כגון הפער שבין טמפרטורת התבשיל לטמפרטורת החדר, כמות התבשיל, סוג החומר של התבשיל, סוג הכלי בו נתון התבשיל, ועוד. תשובה </w:t>
      </w:r>
      <w:proofErr w:type="spellStart"/>
      <w:r w:rsidRPr="00C731BD">
        <w:rPr>
          <w:rFonts w:ascii="Times New Roman" w:eastAsia="Times New Roman" w:hAnsi="Times New Roman"/>
          <w:sz w:val="20"/>
          <w:rtl/>
        </w:rPr>
        <w:t>מדוייקת</w:t>
      </w:r>
      <w:proofErr w:type="spellEnd"/>
      <w:r w:rsidRPr="00C731BD">
        <w:rPr>
          <w:rFonts w:ascii="Times New Roman" w:eastAsia="Times New Roman" w:hAnsi="Times New Roman"/>
          <w:sz w:val="20"/>
          <w:rtl/>
        </w:rPr>
        <w:t xml:space="preserve"> לשאלה האם יתרחש כאן בישול או לא, יכולה אולי להינתן בימינו על ידי פיזיקאי במעבדה, אך </w:t>
      </w:r>
      <w:proofErr w:type="spellStart"/>
      <w:r w:rsidRPr="00C731BD">
        <w:rPr>
          <w:rFonts w:ascii="Times New Roman" w:eastAsia="Times New Roman" w:hAnsi="Times New Roman"/>
          <w:sz w:val="20"/>
          <w:rtl/>
        </w:rPr>
        <w:t>בודאי</w:t>
      </w:r>
      <w:proofErr w:type="spellEnd"/>
      <w:r w:rsidRPr="00C731BD">
        <w:rPr>
          <w:rFonts w:ascii="Times New Roman" w:eastAsia="Times New Roman" w:hAnsi="Times New Roman"/>
          <w:sz w:val="20"/>
          <w:rtl/>
        </w:rPr>
        <w:t xml:space="preserve"> לא על ידי אדם ממוצע הנמצא במטבח. אולם כל אדם נתקל במהלך השבת בשאלה זו, האם מותר לו לתת דבר בתבשיל או לא, האם עשוי להתרחש כאן בישול או לא, וההלכה צריכה לתת תשובה לשאלה זו, מתי מותר לתת דבר בתבשיל ומתי אסור. לשם כך, קבעו לנו חז"ל קביעות כוללות אלו, מתי עלינו לחשוש שיתרחש כאן בישול, ומתי אין אנו צריכים לחשוש לכך. כללים אלו אמנם אינם יכולים להיות </w:t>
      </w:r>
      <w:proofErr w:type="spellStart"/>
      <w:r w:rsidRPr="00C731BD">
        <w:rPr>
          <w:rFonts w:ascii="Times New Roman" w:eastAsia="Times New Roman" w:hAnsi="Times New Roman"/>
          <w:sz w:val="20"/>
          <w:rtl/>
        </w:rPr>
        <w:t>מדוייקים</w:t>
      </w:r>
      <w:proofErr w:type="spellEnd"/>
      <w:r w:rsidRPr="00C731BD">
        <w:rPr>
          <w:rFonts w:ascii="Times New Roman" w:eastAsia="Times New Roman" w:hAnsi="Times New Roman"/>
          <w:sz w:val="20"/>
          <w:rtl/>
        </w:rPr>
        <w:t xml:space="preserve"> לחלוטין, אך הם תואמים למציאות במידה מספקת, והם ניתנים ליישום על ידי כל אדם בביתו ובמטבחו. מכיוון ששני הגורמים העיקריים בתהליך הבישול הם מידת החום ומשך התמדתו של חום זה, נתנו חז"ל שני </w:t>
      </w:r>
      <w:r w:rsidRPr="00C731BD">
        <w:rPr>
          <w:rFonts w:ascii="Times New Roman" w:eastAsia="Times New Roman" w:hAnsi="Times New Roman"/>
          <w:sz w:val="20"/>
          <w:rtl/>
        </w:rPr>
        <w:lastRenderedPageBreak/>
        <w:t xml:space="preserve">גדרים המתייחסים לשני גורמים אלו: יד סולדת בו לעומת אין היד סולדת בו - מידת החום, וכלי ראשון לעומת כלי שני - משך התמדת החום (כפי הסברם של התוספות). גדרים אלו הם אמנם כלליים מאד, ולא </w:t>
      </w:r>
      <w:proofErr w:type="spellStart"/>
      <w:r w:rsidRPr="00C731BD">
        <w:rPr>
          <w:rFonts w:ascii="Times New Roman" w:eastAsia="Times New Roman" w:hAnsi="Times New Roman"/>
          <w:sz w:val="20"/>
          <w:rtl/>
        </w:rPr>
        <w:t>מדוייקים</w:t>
      </w:r>
      <w:proofErr w:type="spellEnd"/>
      <w:r w:rsidRPr="00C731BD">
        <w:rPr>
          <w:rFonts w:ascii="Times New Roman" w:eastAsia="Times New Roman" w:hAnsi="Times New Roman"/>
          <w:sz w:val="20"/>
          <w:rtl/>
        </w:rPr>
        <w:t xml:space="preserve"> בצורה מוחלטת, אך אלו קביעות סבירות מצד המציאות, ויעילות לשימוש לכל אדם, ולפיכך קבעו אותן חז"ל להלכה. </w:t>
      </w:r>
    </w:p>
    <w:p w:rsidR="00C731BD" w:rsidRPr="00C731BD" w:rsidRDefault="00C731BD" w:rsidP="00C731BD">
      <w:pPr>
        <w:rPr>
          <w:rFonts w:ascii="Times New Roman" w:eastAsia="Times New Roman" w:hAnsi="Times New Roman" w:hint="cs"/>
          <w:sz w:val="20"/>
          <w:rtl/>
        </w:rPr>
      </w:pPr>
      <w:r w:rsidRPr="00C731BD">
        <w:rPr>
          <w:rFonts w:ascii="Times New Roman" w:eastAsia="Times New Roman" w:hAnsi="Times New Roman"/>
          <w:sz w:val="20"/>
          <w:rtl/>
        </w:rPr>
        <w:t xml:space="preserve">הרעיון, שחז"ל קבעו באופן מודע קביעות מציאותיות שאינן </w:t>
      </w:r>
      <w:proofErr w:type="spellStart"/>
      <w:r w:rsidRPr="00C731BD">
        <w:rPr>
          <w:rFonts w:ascii="Times New Roman" w:eastAsia="Times New Roman" w:hAnsi="Times New Roman"/>
          <w:sz w:val="20"/>
          <w:rtl/>
        </w:rPr>
        <w:t>מדוייקות</w:t>
      </w:r>
      <w:proofErr w:type="spellEnd"/>
      <w:r w:rsidRPr="00C731BD">
        <w:rPr>
          <w:rFonts w:ascii="Times New Roman" w:eastAsia="Times New Roman" w:hAnsi="Times New Roman"/>
          <w:sz w:val="20"/>
          <w:rtl/>
        </w:rPr>
        <w:t xml:space="preserve"> לחלוטין, נראה מוזר במבט ראשון, שכן אנו מצפים, שההלכה תתבסס על קביעות </w:t>
      </w:r>
      <w:proofErr w:type="spellStart"/>
      <w:r w:rsidRPr="00C731BD">
        <w:rPr>
          <w:rFonts w:ascii="Times New Roman" w:eastAsia="Times New Roman" w:hAnsi="Times New Roman"/>
          <w:sz w:val="20"/>
          <w:rtl/>
        </w:rPr>
        <w:t>מדוייקות</w:t>
      </w:r>
      <w:proofErr w:type="spellEnd"/>
      <w:r w:rsidRPr="00C731BD">
        <w:rPr>
          <w:rFonts w:ascii="Times New Roman" w:eastAsia="Times New Roman" w:hAnsi="Times New Roman"/>
          <w:sz w:val="20"/>
          <w:rtl/>
        </w:rPr>
        <w:t xml:space="preserve"> לגמרי. אך יש לשאול </w:t>
      </w:r>
      <w:proofErr w:type="spellStart"/>
      <w:r w:rsidRPr="00C731BD">
        <w:rPr>
          <w:rFonts w:ascii="Times New Roman" w:eastAsia="Times New Roman" w:hAnsi="Times New Roman"/>
          <w:sz w:val="20"/>
          <w:rtl/>
        </w:rPr>
        <w:t>לאידך</w:t>
      </w:r>
      <w:proofErr w:type="spellEnd"/>
      <w:r w:rsidRPr="00C731BD">
        <w:rPr>
          <w:rFonts w:ascii="Times New Roman" w:eastAsia="Times New Roman" w:hAnsi="Times New Roman"/>
          <w:sz w:val="20"/>
          <w:rtl/>
        </w:rPr>
        <w:t xml:space="preserve"> גיסא - איזו אפשרות אחרת עמדה בפני חז"ל? הרי ודאי הוא, שהאדם הפשוט אינו יכול לקבוע בצורה מוחלטת, אם בנתינת התבלין יתרחש בישול או לא. לא ניתן לתת בנושא זה גדרים </w:t>
      </w:r>
      <w:proofErr w:type="spellStart"/>
      <w:r w:rsidRPr="00C731BD">
        <w:rPr>
          <w:rFonts w:ascii="Times New Roman" w:eastAsia="Times New Roman" w:hAnsi="Times New Roman"/>
          <w:sz w:val="20"/>
          <w:rtl/>
        </w:rPr>
        <w:t>מדוייקים</w:t>
      </w:r>
      <w:proofErr w:type="spellEnd"/>
      <w:r w:rsidRPr="00C731BD">
        <w:rPr>
          <w:rFonts w:ascii="Times New Roman" w:eastAsia="Times New Roman" w:hAnsi="Times New Roman"/>
          <w:sz w:val="20"/>
          <w:rtl/>
        </w:rPr>
        <w:t xml:space="preserve">, ומאידך חייבים אנו לפסוק את הדין, מתי יש לחוש לבישול ומתי לא. הדרך היחידה היא, אם כן, לקבוע גדרים כלליים, שאינם קובעים </w:t>
      </w:r>
      <w:proofErr w:type="spellStart"/>
      <w:r w:rsidRPr="00C731BD">
        <w:rPr>
          <w:rFonts w:ascii="Times New Roman" w:eastAsia="Times New Roman" w:hAnsi="Times New Roman"/>
          <w:sz w:val="20"/>
          <w:rtl/>
        </w:rPr>
        <w:t>במדוייק</w:t>
      </w:r>
      <w:proofErr w:type="spellEnd"/>
      <w:r w:rsidRPr="00C731BD">
        <w:rPr>
          <w:rFonts w:ascii="Times New Roman" w:eastAsia="Times New Roman" w:hAnsi="Times New Roman"/>
          <w:sz w:val="20"/>
          <w:rtl/>
        </w:rPr>
        <w:t xml:space="preserve"> מתי יתרחש בישול, אלא קובעים הערכה מסתברת, מתי מסתבר שעלול להתרחש בישול ואין לתת תבלין בתבשיל, ומתי מסתבר שלא יתרחש בישול ומותר לתת תבלין.</w:t>
      </w:r>
    </w:p>
    <w:p w:rsidR="00C731BD" w:rsidRPr="00C731BD" w:rsidRDefault="00C731BD" w:rsidP="00C731BD">
      <w:pPr>
        <w:rPr>
          <w:rFonts w:ascii="Times New Roman" w:eastAsia="Times New Roman" w:hAnsi="Times New Roman" w:hint="cs"/>
          <w:b/>
          <w:bCs/>
          <w:sz w:val="20"/>
          <w:rtl/>
        </w:rPr>
      </w:pPr>
    </w:p>
    <w:p w:rsidR="00C731BD" w:rsidRPr="00C731BD" w:rsidRDefault="00C731BD" w:rsidP="00C7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31BD">
        <w:rPr>
          <w:rtl/>
        </w:rPr>
        <w:t xml:space="preserve">אמנם לכאורה, ישנה אפשרות אחרת - להחמיר. אם אין בידינו כללים </w:t>
      </w:r>
      <w:proofErr w:type="spellStart"/>
      <w:r w:rsidRPr="00C731BD">
        <w:rPr>
          <w:rtl/>
        </w:rPr>
        <w:t>מדוייקים</w:t>
      </w:r>
      <w:proofErr w:type="spellEnd"/>
      <w:r w:rsidRPr="00C731BD">
        <w:rPr>
          <w:rtl/>
        </w:rPr>
        <w:t xml:space="preserve">, ואיננו יודעים בוודאות אם יתרחש בישול או לא, עלינו להחמיר, ולהימנע מנתינת כל דבר בכל תבשיל, שמא יתרחש בישול. מדוע הסתמכו חז"ל על כללים שאינם </w:t>
      </w:r>
      <w:proofErr w:type="spellStart"/>
      <w:r w:rsidRPr="00C731BD">
        <w:rPr>
          <w:rtl/>
        </w:rPr>
        <w:t>מדוייקים</w:t>
      </w:r>
      <w:proofErr w:type="spellEnd"/>
      <w:r w:rsidRPr="00C731BD">
        <w:rPr>
          <w:rtl/>
        </w:rPr>
        <w:t xml:space="preserve">, ולא החמירו בכל תבשיל שהוא? כיצד פסקו חז"ל להקל בכלי שני, על סמך קביעה כללית שאינה </w:t>
      </w:r>
      <w:proofErr w:type="spellStart"/>
      <w:r w:rsidRPr="00C731BD">
        <w:rPr>
          <w:rtl/>
        </w:rPr>
        <w:t>מדוייקת</w:t>
      </w:r>
      <w:proofErr w:type="spellEnd"/>
      <w:r w:rsidRPr="00C731BD">
        <w:rPr>
          <w:rtl/>
        </w:rPr>
        <w:t xml:space="preserve">? </w:t>
      </w:r>
    </w:p>
    <w:p w:rsidR="00C731BD" w:rsidRPr="00C731BD" w:rsidRDefault="00C731BD" w:rsidP="00C7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31BD">
        <w:rPr>
          <w:rtl/>
        </w:rPr>
        <w:t xml:space="preserve">ראשית, יש לענות על כך, שלא כל מצב שאיננו בגדר ודאי, הרי הוא כבר בגדר ספק דאורייתא, שיש להחמיר בו. ישנם מקרים רבים, בהם ההלכה קובעת שאין צורך לחשוש, על סמך סבירויות שונות (כגון רוב, וחזקות מסוגים שונים), אף שאין בהן ודאות מוחלטת. ואף כאן, קבעו חז"ל סבירויות </w:t>
      </w:r>
      <w:proofErr w:type="spellStart"/>
      <w:r w:rsidRPr="00C731BD">
        <w:rPr>
          <w:rtl/>
        </w:rPr>
        <w:t>מסויימות</w:t>
      </w:r>
      <w:proofErr w:type="spellEnd"/>
      <w:r w:rsidRPr="00C731BD">
        <w:rPr>
          <w:rtl/>
        </w:rPr>
        <w:t xml:space="preserve">, מתי עלינו לחוש שיתרחש בישול ומתי מסתבר שלא יתרחש בישול, ומכיוון שבכלי שני מסתבר שלא יתרחש בישול, הרי די בכך להתיר. גם אם ישנה אפשרות כלשהי שיתרחש בישול בכלי שני, אין אנו צריכים לחשוש לאפשרות רחוקה כזו. </w:t>
      </w:r>
    </w:p>
    <w:p w:rsidR="00C731BD" w:rsidRPr="00C731BD" w:rsidRDefault="00C731BD" w:rsidP="00C73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31BD">
        <w:rPr>
          <w:rtl/>
        </w:rPr>
        <w:t xml:space="preserve">יתרה מזו - גם בכלי ראשון, אין כל ודאות שיתרחש בישול בפועל. אדרבה - כידוע לכל אדם </w:t>
      </w:r>
      <w:proofErr w:type="spellStart"/>
      <w:r w:rsidRPr="00C731BD">
        <w:rPr>
          <w:rtl/>
        </w:rPr>
        <w:t>מנסיונו</w:t>
      </w:r>
      <w:proofErr w:type="spellEnd"/>
      <w:r w:rsidRPr="00C731BD">
        <w:rPr>
          <w:rtl/>
        </w:rPr>
        <w:t xml:space="preserve">, רוב המאכלים דורשים בישול ממושך בחום גבוה, וברוב המקרים מסתבר, שדבר הניתן לתוך כלי ראשון לא יגיע לידי בישול בפועל, גם לא לכדי שליש בישול. ממילא, גם דינו של כלי ראשון, שאסור לתת בו דבר, הוא רק מחמת חשש, שבמקרים </w:t>
      </w:r>
      <w:proofErr w:type="spellStart"/>
      <w:r w:rsidRPr="00C731BD">
        <w:rPr>
          <w:rtl/>
        </w:rPr>
        <w:t>מסויימים</w:t>
      </w:r>
      <w:proofErr w:type="spellEnd"/>
      <w:r w:rsidRPr="00C731BD">
        <w:rPr>
          <w:rtl/>
        </w:rPr>
        <w:t xml:space="preserve"> עשוי להתרחש בישול בכלי ראשון. ובכלי שני, שבו הסיכוי לבישול הוא קטן עוד יותר, כבר לא ראו חז"ל מקום לחשוש לכך. </w:t>
      </w:r>
    </w:p>
    <w:p w:rsidR="00C731BD" w:rsidRPr="00C731BD" w:rsidRDefault="00C731BD" w:rsidP="00C731BD">
      <w:pPr>
        <w:rPr>
          <w:rFonts w:hint="cs"/>
          <w:rtl/>
        </w:rPr>
      </w:pPr>
      <w:r w:rsidRPr="00C731BD">
        <w:rPr>
          <w:rtl/>
        </w:rPr>
        <w:t xml:space="preserve">ועוד - אותם מאכלים שעשויים באמת להתבשל גם בכלי שני, אכן אסור מן הדין </w:t>
      </w:r>
      <w:proofErr w:type="spellStart"/>
      <w:r w:rsidRPr="00C731BD">
        <w:rPr>
          <w:rtl/>
        </w:rPr>
        <w:t>לתיתם</w:t>
      </w:r>
      <w:proofErr w:type="spellEnd"/>
      <w:r w:rsidRPr="00C731BD">
        <w:rPr>
          <w:rtl/>
        </w:rPr>
        <w:t xml:space="preserve"> בכלי שני. כך עולה מן הגמרא שהבאנו לעיל לגבי מלח, שלפי הסברה שהוא קל לבישול, באמת אסור </w:t>
      </w:r>
      <w:proofErr w:type="spellStart"/>
      <w:r w:rsidRPr="00C731BD">
        <w:rPr>
          <w:rtl/>
        </w:rPr>
        <w:t>לתיתו</w:t>
      </w:r>
      <w:proofErr w:type="spellEnd"/>
      <w:r w:rsidRPr="00C731BD">
        <w:rPr>
          <w:rtl/>
        </w:rPr>
        <w:t xml:space="preserve"> בכלי שני. ואם כן, אין להקשות מדוע לא חששו שמא יתרחש בישול בכלי שני, שכן במצב שבו מסתבר שיתרחש בישול, אכן אסור לתת מאכל גם בכלי שני. הדין שכלי שני מותר, הוא ברובם של המאכלים, שבאמת לא מסתבר שיתבשלו בכלי שני</w:t>
      </w:r>
      <w:bookmarkStart w:id="0" w:name="_GoBack"/>
      <w:bookmarkEnd w:id="0"/>
    </w:p>
    <w:sectPr w:rsidR="00C731BD" w:rsidRPr="00C731BD" w:rsidSect="00C731BD">
      <w:type w:val="continuous"/>
      <w:pgSz w:w="11906" w:h="16838"/>
      <w:pgMar w:top="720" w:right="720" w:bottom="720" w:left="720"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D"/>
    <w:rsid w:val="00011278"/>
    <w:rsid w:val="00014A30"/>
    <w:rsid w:val="00014FB2"/>
    <w:rsid w:val="00020665"/>
    <w:rsid w:val="0002571D"/>
    <w:rsid w:val="00031489"/>
    <w:rsid w:val="00040374"/>
    <w:rsid w:val="0004090A"/>
    <w:rsid w:val="000419F5"/>
    <w:rsid w:val="000542B5"/>
    <w:rsid w:val="00057D33"/>
    <w:rsid w:val="000602BB"/>
    <w:rsid w:val="0006177D"/>
    <w:rsid w:val="00062835"/>
    <w:rsid w:val="0006330E"/>
    <w:rsid w:val="00063EB9"/>
    <w:rsid w:val="000652B3"/>
    <w:rsid w:val="00065B3F"/>
    <w:rsid w:val="000661B2"/>
    <w:rsid w:val="00067445"/>
    <w:rsid w:val="00073D14"/>
    <w:rsid w:val="000840B8"/>
    <w:rsid w:val="000911D1"/>
    <w:rsid w:val="00093568"/>
    <w:rsid w:val="00093B78"/>
    <w:rsid w:val="000A3527"/>
    <w:rsid w:val="000A4CD7"/>
    <w:rsid w:val="000B100C"/>
    <w:rsid w:val="000B391F"/>
    <w:rsid w:val="000B465A"/>
    <w:rsid w:val="000B7A1C"/>
    <w:rsid w:val="000C03C8"/>
    <w:rsid w:val="000C30A4"/>
    <w:rsid w:val="000D1157"/>
    <w:rsid w:val="000D306A"/>
    <w:rsid w:val="000E4AF9"/>
    <w:rsid w:val="000E5083"/>
    <w:rsid w:val="000E6434"/>
    <w:rsid w:val="000F072A"/>
    <w:rsid w:val="000F28D7"/>
    <w:rsid w:val="000F323C"/>
    <w:rsid w:val="000F7F80"/>
    <w:rsid w:val="00100713"/>
    <w:rsid w:val="00100CDF"/>
    <w:rsid w:val="00101A75"/>
    <w:rsid w:val="0010558F"/>
    <w:rsid w:val="00106D9F"/>
    <w:rsid w:val="001232C4"/>
    <w:rsid w:val="00125CA7"/>
    <w:rsid w:val="00131A0F"/>
    <w:rsid w:val="00131D89"/>
    <w:rsid w:val="00132B82"/>
    <w:rsid w:val="0013327B"/>
    <w:rsid w:val="0013373C"/>
    <w:rsid w:val="00136F4A"/>
    <w:rsid w:val="001439FC"/>
    <w:rsid w:val="00144A51"/>
    <w:rsid w:val="001501EA"/>
    <w:rsid w:val="001513DA"/>
    <w:rsid w:val="00152FCD"/>
    <w:rsid w:val="00155655"/>
    <w:rsid w:val="00156178"/>
    <w:rsid w:val="00156FAF"/>
    <w:rsid w:val="001618B2"/>
    <w:rsid w:val="00164709"/>
    <w:rsid w:val="001710CA"/>
    <w:rsid w:val="001711F9"/>
    <w:rsid w:val="00176F0D"/>
    <w:rsid w:val="0018447A"/>
    <w:rsid w:val="001924E5"/>
    <w:rsid w:val="00193447"/>
    <w:rsid w:val="001A1C69"/>
    <w:rsid w:val="001A4478"/>
    <w:rsid w:val="001B10C2"/>
    <w:rsid w:val="001D1F7E"/>
    <w:rsid w:val="001E20C5"/>
    <w:rsid w:val="001E3697"/>
    <w:rsid w:val="001F2A91"/>
    <w:rsid w:val="001F2D91"/>
    <w:rsid w:val="001F731A"/>
    <w:rsid w:val="00203FF4"/>
    <w:rsid w:val="00206AB6"/>
    <w:rsid w:val="00207577"/>
    <w:rsid w:val="002126B7"/>
    <w:rsid w:val="002267BB"/>
    <w:rsid w:val="00231302"/>
    <w:rsid w:val="002346B0"/>
    <w:rsid w:val="00234A79"/>
    <w:rsid w:val="0023686A"/>
    <w:rsid w:val="00237A32"/>
    <w:rsid w:val="00240392"/>
    <w:rsid w:val="002422A1"/>
    <w:rsid w:val="00245A2F"/>
    <w:rsid w:val="0024609C"/>
    <w:rsid w:val="002520E3"/>
    <w:rsid w:val="002531F5"/>
    <w:rsid w:val="00255BA3"/>
    <w:rsid w:val="00262A09"/>
    <w:rsid w:val="00264B7E"/>
    <w:rsid w:val="002656E2"/>
    <w:rsid w:val="002730D2"/>
    <w:rsid w:val="00281C7F"/>
    <w:rsid w:val="00283305"/>
    <w:rsid w:val="00283867"/>
    <w:rsid w:val="00285418"/>
    <w:rsid w:val="00285840"/>
    <w:rsid w:val="0029082D"/>
    <w:rsid w:val="0029161F"/>
    <w:rsid w:val="00294505"/>
    <w:rsid w:val="002A04A1"/>
    <w:rsid w:val="002A288B"/>
    <w:rsid w:val="002A2BB1"/>
    <w:rsid w:val="002A6663"/>
    <w:rsid w:val="002A6A00"/>
    <w:rsid w:val="002B7E4C"/>
    <w:rsid w:val="002C6181"/>
    <w:rsid w:val="002D3C47"/>
    <w:rsid w:val="002D44F8"/>
    <w:rsid w:val="002D5BE2"/>
    <w:rsid w:val="002D71C5"/>
    <w:rsid w:val="002E558D"/>
    <w:rsid w:val="002E611A"/>
    <w:rsid w:val="002E625E"/>
    <w:rsid w:val="002E6E06"/>
    <w:rsid w:val="002F7A06"/>
    <w:rsid w:val="0030370F"/>
    <w:rsid w:val="00321BB8"/>
    <w:rsid w:val="00330489"/>
    <w:rsid w:val="0033442C"/>
    <w:rsid w:val="00340576"/>
    <w:rsid w:val="00341888"/>
    <w:rsid w:val="00342913"/>
    <w:rsid w:val="00353331"/>
    <w:rsid w:val="003533A5"/>
    <w:rsid w:val="00362F6A"/>
    <w:rsid w:val="00363AAA"/>
    <w:rsid w:val="00365C75"/>
    <w:rsid w:val="003678EC"/>
    <w:rsid w:val="00374062"/>
    <w:rsid w:val="00384379"/>
    <w:rsid w:val="00387CCE"/>
    <w:rsid w:val="0039124B"/>
    <w:rsid w:val="003925E3"/>
    <w:rsid w:val="003A104B"/>
    <w:rsid w:val="003A1DDE"/>
    <w:rsid w:val="003A325C"/>
    <w:rsid w:val="003A438E"/>
    <w:rsid w:val="003B304E"/>
    <w:rsid w:val="003B42EB"/>
    <w:rsid w:val="003B466B"/>
    <w:rsid w:val="003D0BB7"/>
    <w:rsid w:val="003D5B78"/>
    <w:rsid w:val="003D64C8"/>
    <w:rsid w:val="003E315F"/>
    <w:rsid w:val="003F46E3"/>
    <w:rsid w:val="003F546A"/>
    <w:rsid w:val="00401789"/>
    <w:rsid w:val="00402878"/>
    <w:rsid w:val="00402B01"/>
    <w:rsid w:val="004047F5"/>
    <w:rsid w:val="004050ED"/>
    <w:rsid w:val="00405584"/>
    <w:rsid w:val="00406307"/>
    <w:rsid w:val="004071E4"/>
    <w:rsid w:val="004132DC"/>
    <w:rsid w:val="004145A1"/>
    <w:rsid w:val="00421746"/>
    <w:rsid w:val="00422500"/>
    <w:rsid w:val="0042683B"/>
    <w:rsid w:val="00431EBE"/>
    <w:rsid w:val="00434399"/>
    <w:rsid w:val="00442A76"/>
    <w:rsid w:val="00444814"/>
    <w:rsid w:val="00444C69"/>
    <w:rsid w:val="004504E0"/>
    <w:rsid w:val="00462E99"/>
    <w:rsid w:val="00462F0D"/>
    <w:rsid w:val="00465106"/>
    <w:rsid w:val="004705AC"/>
    <w:rsid w:val="00471373"/>
    <w:rsid w:val="0047454C"/>
    <w:rsid w:val="00476D04"/>
    <w:rsid w:val="0048071E"/>
    <w:rsid w:val="004872B9"/>
    <w:rsid w:val="00492985"/>
    <w:rsid w:val="00493F46"/>
    <w:rsid w:val="004A492C"/>
    <w:rsid w:val="004A58D6"/>
    <w:rsid w:val="004B2A67"/>
    <w:rsid w:val="004B3CD6"/>
    <w:rsid w:val="004C28CA"/>
    <w:rsid w:val="004C2A76"/>
    <w:rsid w:val="004C55F8"/>
    <w:rsid w:val="004D0B7C"/>
    <w:rsid w:val="004D49F9"/>
    <w:rsid w:val="004F038C"/>
    <w:rsid w:val="004F4A70"/>
    <w:rsid w:val="005037C2"/>
    <w:rsid w:val="005107B9"/>
    <w:rsid w:val="00510FFB"/>
    <w:rsid w:val="00515141"/>
    <w:rsid w:val="00524121"/>
    <w:rsid w:val="005245A7"/>
    <w:rsid w:val="00527EA8"/>
    <w:rsid w:val="00534EDB"/>
    <w:rsid w:val="00535180"/>
    <w:rsid w:val="00537726"/>
    <w:rsid w:val="00541BBC"/>
    <w:rsid w:val="00545827"/>
    <w:rsid w:val="00546381"/>
    <w:rsid w:val="00546C3F"/>
    <w:rsid w:val="0054763D"/>
    <w:rsid w:val="00555E74"/>
    <w:rsid w:val="00556AD4"/>
    <w:rsid w:val="005615F9"/>
    <w:rsid w:val="00564789"/>
    <w:rsid w:val="0056718D"/>
    <w:rsid w:val="005676AE"/>
    <w:rsid w:val="00574733"/>
    <w:rsid w:val="00581B08"/>
    <w:rsid w:val="00584D85"/>
    <w:rsid w:val="0058612D"/>
    <w:rsid w:val="00590DBE"/>
    <w:rsid w:val="00590EA0"/>
    <w:rsid w:val="00594B74"/>
    <w:rsid w:val="005965B4"/>
    <w:rsid w:val="005A09A3"/>
    <w:rsid w:val="005A0F85"/>
    <w:rsid w:val="005A4B59"/>
    <w:rsid w:val="005A7200"/>
    <w:rsid w:val="005B0288"/>
    <w:rsid w:val="005B2164"/>
    <w:rsid w:val="005B2B24"/>
    <w:rsid w:val="005B4B16"/>
    <w:rsid w:val="005C2815"/>
    <w:rsid w:val="005C2B28"/>
    <w:rsid w:val="005C7F14"/>
    <w:rsid w:val="005D1329"/>
    <w:rsid w:val="005D29E7"/>
    <w:rsid w:val="005E3060"/>
    <w:rsid w:val="005E6149"/>
    <w:rsid w:val="005E7576"/>
    <w:rsid w:val="005F0057"/>
    <w:rsid w:val="005F44DF"/>
    <w:rsid w:val="005F5F2B"/>
    <w:rsid w:val="0060362F"/>
    <w:rsid w:val="0060500F"/>
    <w:rsid w:val="00606BFE"/>
    <w:rsid w:val="00606DAB"/>
    <w:rsid w:val="00610972"/>
    <w:rsid w:val="0061136C"/>
    <w:rsid w:val="006134F4"/>
    <w:rsid w:val="006142B5"/>
    <w:rsid w:val="006153FE"/>
    <w:rsid w:val="0062071B"/>
    <w:rsid w:val="006215C9"/>
    <w:rsid w:val="006243CA"/>
    <w:rsid w:val="00626FA2"/>
    <w:rsid w:val="00627158"/>
    <w:rsid w:val="0063095D"/>
    <w:rsid w:val="006352B8"/>
    <w:rsid w:val="00640A4B"/>
    <w:rsid w:val="00643AE8"/>
    <w:rsid w:val="00646D34"/>
    <w:rsid w:val="006475C1"/>
    <w:rsid w:val="00653B1E"/>
    <w:rsid w:val="006553A0"/>
    <w:rsid w:val="00656F2E"/>
    <w:rsid w:val="006616D3"/>
    <w:rsid w:val="00663CB2"/>
    <w:rsid w:val="00664670"/>
    <w:rsid w:val="00672AB1"/>
    <w:rsid w:val="00673C1B"/>
    <w:rsid w:val="006779FD"/>
    <w:rsid w:val="00680153"/>
    <w:rsid w:val="00682F93"/>
    <w:rsid w:val="006868CC"/>
    <w:rsid w:val="00695996"/>
    <w:rsid w:val="006A476D"/>
    <w:rsid w:val="006A648B"/>
    <w:rsid w:val="006A6F87"/>
    <w:rsid w:val="006B3875"/>
    <w:rsid w:val="006B6424"/>
    <w:rsid w:val="006B6C2E"/>
    <w:rsid w:val="006D0B45"/>
    <w:rsid w:val="006D1E01"/>
    <w:rsid w:val="006D21C8"/>
    <w:rsid w:val="006D5541"/>
    <w:rsid w:val="006E0B57"/>
    <w:rsid w:val="006E5193"/>
    <w:rsid w:val="006F311E"/>
    <w:rsid w:val="006F73A2"/>
    <w:rsid w:val="00702759"/>
    <w:rsid w:val="00705A91"/>
    <w:rsid w:val="00706F2A"/>
    <w:rsid w:val="00711931"/>
    <w:rsid w:val="00712A50"/>
    <w:rsid w:val="00712F17"/>
    <w:rsid w:val="007131EC"/>
    <w:rsid w:val="0071666F"/>
    <w:rsid w:val="007167B6"/>
    <w:rsid w:val="00723A68"/>
    <w:rsid w:val="007277E6"/>
    <w:rsid w:val="00730237"/>
    <w:rsid w:val="00733B3D"/>
    <w:rsid w:val="00736C7F"/>
    <w:rsid w:val="0074182C"/>
    <w:rsid w:val="00754A81"/>
    <w:rsid w:val="00755DBB"/>
    <w:rsid w:val="007616F1"/>
    <w:rsid w:val="00766A04"/>
    <w:rsid w:val="007702AC"/>
    <w:rsid w:val="00772AA0"/>
    <w:rsid w:val="0077714B"/>
    <w:rsid w:val="00777E64"/>
    <w:rsid w:val="007833F6"/>
    <w:rsid w:val="0078573F"/>
    <w:rsid w:val="00792299"/>
    <w:rsid w:val="00794649"/>
    <w:rsid w:val="007947AD"/>
    <w:rsid w:val="00796C1F"/>
    <w:rsid w:val="007A065E"/>
    <w:rsid w:val="007A40D0"/>
    <w:rsid w:val="007A506E"/>
    <w:rsid w:val="007B434F"/>
    <w:rsid w:val="007B4C34"/>
    <w:rsid w:val="007B5758"/>
    <w:rsid w:val="007C014D"/>
    <w:rsid w:val="007C7231"/>
    <w:rsid w:val="007D1B17"/>
    <w:rsid w:val="007D1C73"/>
    <w:rsid w:val="007D4D01"/>
    <w:rsid w:val="007D7918"/>
    <w:rsid w:val="007D79E5"/>
    <w:rsid w:val="007D7CA6"/>
    <w:rsid w:val="007E2FC6"/>
    <w:rsid w:val="007E4D22"/>
    <w:rsid w:val="007E5EC8"/>
    <w:rsid w:val="007F475A"/>
    <w:rsid w:val="007F4A59"/>
    <w:rsid w:val="0081206E"/>
    <w:rsid w:val="0081229C"/>
    <w:rsid w:val="00814866"/>
    <w:rsid w:val="00815EEA"/>
    <w:rsid w:val="00827464"/>
    <w:rsid w:val="008304E5"/>
    <w:rsid w:val="00850F28"/>
    <w:rsid w:val="00853099"/>
    <w:rsid w:val="00853DE9"/>
    <w:rsid w:val="00855085"/>
    <w:rsid w:val="0085772C"/>
    <w:rsid w:val="00861ECA"/>
    <w:rsid w:val="008628D1"/>
    <w:rsid w:val="00863C02"/>
    <w:rsid w:val="00863E45"/>
    <w:rsid w:val="0086591E"/>
    <w:rsid w:val="008711EB"/>
    <w:rsid w:val="0087197C"/>
    <w:rsid w:val="00874452"/>
    <w:rsid w:val="0087621F"/>
    <w:rsid w:val="0087684F"/>
    <w:rsid w:val="008878EC"/>
    <w:rsid w:val="00890C93"/>
    <w:rsid w:val="00890E4E"/>
    <w:rsid w:val="008A38C2"/>
    <w:rsid w:val="008B1425"/>
    <w:rsid w:val="008B22C9"/>
    <w:rsid w:val="008B30FA"/>
    <w:rsid w:val="008C179F"/>
    <w:rsid w:val="008C2B04"/>
    <w:rsid w:val="008C2F75"/>
    <w:rsid w:val="008C4151"/>
    <w:rsid w:val="008D3C6A"/>
    <w:rsid w:val="008D4DA0"/>
    <w:rsid w:val="008E2CD3"/>
    <w:rsid w:val="008E694A"/>
    <w:rsid w:val="008F0EB8"/>
    <w:rsid w:val="008F52B9"/>
    <w:rsid w:val="009046E8"/>
    <w:rsid w:val="00907D91"/>
    <w:rsid w:val="00910198"/>
    <w:rsid w:val="00911180"/>
    <w:rsid w:val="00913E6B"/>
    <w:rsid w:val="00936371"/>
    <w:rsid w:val="00941FD9"/>
    <w:rsid w:val="009443E0"/>
    <w:rsid w:val="009451F8"/>
    <w:rsid w:val="009462BF"/>
    <w:rsid w:val="00947652"/>
    <w:rsid w:val="0095342D"/>
    <w:rsid w:val="009571E4"/>
    <w:rsid w:val="00957B1D"/>
    <w:rsid w:val="009658C4"/>
    <w:rsid w:val="009702E3"/>
    <w:rsid w:val="0097036F"/>
    <w:rsid w:val="00972AEA"/>
    <w:rsid w:val="0097734A"/>
    <w:rsid w:val="009856B0"/>
    <w:rsid w:val="00987123"/>
    <w:rsid w:val="00987EDC"/>
    <w:rsid w:val="00991958"/>
    <w:rsid w:val="00992EF3"/>
    <w:rsid w:val="00995723"/>
    <w:rsid w:val="009A0C7C"/>
    <w:rsid w:val="009A3AE7"/>
    <w:rsid w:val="009A3BB3"/>
    <w:rsid w:val="009A5E71"/>
    <w:rsid w:val="009B0894"/>
    <w:rsid w:val="009B2746"/>
    <w:rsid w:val="009B47F9"/>
    <w:rsid w:val="009B5C67"/>
    <w:rsid w:val="009C32EA"/>
    <w:rsid w:val="009C4655"/>
    <w:rsid w:val="009C48B1"/>
    <w:rsid w:val="009C75A3"/>
    <w:rsid w:val="009D06D9"/>
    <w:rsid w:val="009D2A3E"/>
    <w:rsid w:val="009D7066"/>
    <w:rsid w:val="009D741D"/>
    <w:rsid w:val="009E1919"/>
    <w:rsid w:val="009E536D"/>
    <w:rsid w:val="009E53D0"/>
    <w:rsid w:val="009E62A2"/>
    <w:rsid w:val="009F04D2"/>
    <w:rsid w:val="009F0DDA"/>
    <w:rsid w:val="009F0FD1"/>
    <w:rsid w:val="00A01366"/>
    <w:rsid w:val="00A01FCA"/>
    <w:rsid w:val="00A03B5C"/>
    <w:rsid w:val="00A05D17"/>
    <w:rsid w:val="00A13AA4"/>
    <w:rsid w:val="00A16FC3"/>
    <w:rsid w:val="00A2037C"/>
    <w:rsid w:val="00A23F91"/>
    <w:rsid w:val="00A34E15"/>
    <w:rsid w:val="00A40272"/>
    <w:rsid w:val="00A40954"/>
    <w:rsid w:val="00A42D92"/>
    <w:rsid w:val="00A5126F"/>
    <w:rsid w:val="00A51B7D"/>
    <w:rsid w:val="00A54A9F"/>
    <w:rsid w:val="00A6122D"/>
    <w:rsid w:val="00A67C31"/>
    <w:rsid w:val="00A70951"/>
    <w:rsid w:val="00A72A05"/>
    <w:rsid w:val="00A80562"/>
    <w:rsid w:val="00A830B8"/>
    <w:rsid w:val="00A87EBC"/>
    <w:rsid w:val="00A94045"/>
    <w:rsid w:val="00A94226"/>
    <w:rsid w:val="00A97C29"/>
    <w:rsid w:val="00AA084D"/>
    <w:rsid w:val="00AA2E2E"/>
    <w:rsid w:val="00AA575D"/>
    <w:rsid w:val="00AA7081"/>
    <w:rsid w:val="00AA7F24"/>
    <w:rsid w:val="00AB1988"/>
    <w:rsid w:val="00AB2198"/>
    <w:rsid w:val="00AB3644"/>
    <w:rsid w:val="00AB4BCA"/>
    <w:rsid w:val="00AC151A"/>
    <w:rsid w:val="00AC526C"/>
    <w:rsid w:val="00AC6A81"/>
    <w:rsid w:val="00AD1664"/>
    <w:rsid w:val="00AD29C0"/>
    <w:rsid w:val="00AD62B8"/>
    <w:rsid w:val="00AD689B"/>
    <w:rsid w:val="00AE2129"/>
    <w:rsid w:val="00AE2DA5"/>
    <w:rsid w:val="00AE362C"/>
    <w:rsid w:val="00AF0614"/>
    <w:rsid w:val="00AF1E0D"/>
    <w:rsid w:val="00AF767D"/>
    <w:rsid w:val="00B01039"/>
    <w:rsid w:val="00B01D63"/>
    <w:rsid w:val="00B02F5E"/>
    <w:rsid w:val="00B0499E"/>
    <w:rsid w:val="00B059DB"/>
    <w:rsid w:val="00B05F89"/>
    <w:rsid w:val="00B11405"/>
    <w:rsid w:val="00B15BB4"/>
    <w:rsid w:val="00B20984"/>
    <w:rsid w:val="00B2211B"/>
    <w:rsid w:val="00B23443"/>
    <w:rsid w:val="00B27766"/>
    <w:rsid w:val="00B30050"/>
    <w:rsid w:val="00B45D52"/>
    <w:rsid w:val="00B4616F"/>
    <w:rsid w:val="00B615AD"/>
    <w:rsid w:val="00B62EDC"/>
    <w:rsid w:val="00B737A2"/>
    <w:rsid w:val="00B81BAD"/>
    <w:rsid w:val="00B84A34"/>
    <w:rsid w:val="00B87A5D"/>
    <w:rsid w:val="00B958E2"/>
    <w:rsid w:val="00BA095C"/>
    <w:rsid w:val="00BA2B6D"/>
    <w:rsid w:val="00BA53DC"/>
    <w:rsid w:val="00BA57F0"/>
    <w:rsid w:val="00BA6336"/>
    <w:rsid w:val="00BB0549"/>
    <w:rsid w:val="00BB298F"/>
    <w:rsid w:val="00BB7B52"/>
    <w:rsid w:val="00BC2001"/>
    <w:rsid w:val="00BC2B3F"/>
    <w:rsid w:val="00BC430F"/>
    <w:rsid w:val="00BD05A9"/>
    <w:rsid w:val="00BD135B"/>
    <w:rsid w:val="00BD2E23"/>
    <w:rsid w:val="00BD532B"/>
    <w:rsid w:val="00BE4988"/>
    <w:rsid w:val="00BE71D1"/>
    <w:rsid w:val="00C004C4"/>
    <w:rsid w:val="00C04DCD"/>
    <w:rsid w:val="00C07833"/>
    <w:rsid w:val="00C13E40"/>
    <w:rsid w:val="00C23079"/>
    <w:rsid w:val="00C26816"/>
    <w:rsid w:val="00C27095"/>
    <w:rsid w:val="00C317CC"/>
    <w:rsid w:val="00C32119"/>
    <w:rsid w:val="00C334A5"/>
    <w:rsid w:val="00C3366C"/>
    <w:rsid w:val="00C402A7"/>
    <w:rsid w:val="00C41502"/>
    <w:rsid w:val="00C41A8E"/>
    <w:rsid w:val="00C42989"/>
    <w:rsid w:val="00C50CE0"/>
    <w:rsid w:val="00C540E1"/>
    <w:rsid w:val="00C611A3"/>
    <w:rsid w:val="00C647FC"/>
    <w:rsid w:val="00C67339"/>
    <w:rsid w:val="00C70921"/>
    <w:rsid w:val="00C71C1A"/>
    <w:rsid w:val="00C731BD"/>
    <w:rsid w:val="00C77D3A"/>
    <w:rsid w:val="00C811FA"/>
    <w:rsid w:val="00C85FDE"/>
    <w:rsid w:val="00C909CC"/>
    <w:rsid w:val="00C93F50"/>
    <w:rsid w:val="00C94C23"/>
    <w:rsid w:val="00C9627F"/>
    <w:rsid w:val="00C96A30"/>
    <w:rsid w:val="00CA3EDA"/>
    <w:rsid w:val="00CA575D"/>
    <w:rsid w:val="00CB1F24"/>
    <w:rsid w:val="00CB4432"/>
    <w:rsid w:val="00CC0393"/>
    <w:rsid w:val="00CC27E3"/>
    <w:rsid w:val="00CC3212"/>
    <w:rsid w:val="00CC5E9F"/>
    <w:rsid w:val="00CC7641"/>
    <w:rsid w:val="00CD60DC"/>
    <w:rsid w:val="00CE1839"/>
    <w:rsid w:val="00CE2556"/>
    <w:rsid w:val="00CE5DBF"/>
    <w:rsid w:val="00CE6A3D"/>
    <w:rsid w:val="00CE6C77"/>
    <w:rsid w:val="00CE7BB6"/>
    <w:rsid w:val="00CF7D0F"/>
    <w:rsid w:val="00D10F29"/>
    <w:rsid w:val="00D1459B"/>
    <w:rsid w:val="00D15272"/>
    <w:rsid w:val="00D15280"/>
    <w:rsid w:val="00D17692"/>
    <w:rsid w:val="00D20C47"/>
    <w:rsid w:val="00D22FA5"/>
    <w:rsid w:val="00D274D4"/>
    <w:rsid w:val="00D3221D"/>
    <w:rsid w:val="00D3273B"/>
    <w:rsid w:val="00D35F91"/>
    <w:rsid w:val="00D36272"/>
    <w:rsid w:val="00D369E0"/>
    <w:rsid w:val="00D36D7E"/>
    <w:rsid w:val="00D37F03"/>
    <w:rsid w:val="00D420C1"/>
    <w:rsid w:val="00D464CB"/>
    <w:rsid w:val="00D472B6"/>
    <w:rsid w:val="00D47873"/>
    <w:rsid w:val="00D50D5E"/>
    <w:rsid w:val="00D71B97"/>
    <w:rsid w:val="00D72262"/>
    <w:rsid w:val="00D759B5"/>
    <w:rsid w:val="00D80C31"/>
    <w:rsid w:val="00D90D6A"/>
    <w:rsid w:val="00D96186"/>
    <w:rsid w:val="00DA0CBE"/>
    <w:rsid w:val="00DA21EF"/>
    <w:rsid w:val="00DA40F0"/>
    <w:rsid w:val="00DA7110"/>
    <w:rsid w:val="00DB112D"/>
    <w:rsid w:val="00DB2C4A"/>
    <w:rsid w:val="00DB7309"/>
    <w:rsid w:val="00DC70FB"/>
    <w:rsid w:val="00DD02A4"/>
    <w:rsid w:val="00DD4F44"/>
    <w:rsid w:val="00DF2D12"/>
    <w:rsid w:val="00E017A6"/>
    <w:rsid w:val="00E06AE1"/>
    <w:rsid w:val="00E1156F"/>
    <w:rsid w:val="00E14C33"/>
    <w:rsid w:val="00E14CC4"/>
    <w:rsid w:val="00E226F2"/>
    <w:rsid w:val="00E22AF8"/>
    <w:rsid w:val="00E259E8"/>
    <w:rsid w:val="00E271CB"/>
    <w:rsid w:val="00E27CD5"/>
    <w:rsid w:val="00E33069"/>
    <w:rsid w:val="00E354C6"/>
    <w:rsid w:val="00E373AC"/>
    <w:rsid w:val="00E41451"/>
    <w:rsid w:val="00E4590A"/>
    <w:rsid w:val="00E47859"/>
    <w:rsid w:val="00E5102A"/>
    <w:rsid w:val="00E5127D"/>
    <w:rsid w:val="00E566BD"/>
    <w:rsid w:val="00E56F53"/>
    <w:rsid w:val="00E570C0"/>
    <w:rsid w:val="00E644F6"/>
    <w:rsid w:val="00E65125"/>
    <w:rsid w:val="00E70553"/>
    <w:rsid w:val="00E772C4"/>
    <w:rsid w:val="00E77B92"/>
    <w:rsid w:val="00E81E6A"/>
    <w:rsid w:val="00E8206E"/>
    <w:rsid w:val="00E84F75"/>
    <w:rsid w:val="00E9081E"/>
    <w:rsid w:val="00E90E86"/>
    <w:rsid w:val="00E91E8E"/>
    <w:rsid w:val="00EA1D5B"/>
    <w:rsid w:val="00EA21A1"/>
    <w:rsid w:val="00EA4D4B"/>
    <w:rsid w:val="00EA5400"/>
    <w:rsid w:val="00EA564E"/>
    <w:rsid w:val="00EB4D9A"/>
    <w:rsid w:val="00EC1C29"/>
    <w:rsid w:val="00EC1F0B"/>
    <w:rsid w:val="00EC3024"/>
    <w:rsid w:val="00EC760C"/>
    <w:rsid w:val="00ED297C"/>
    <w:rsid w:val="00ED572F"/>
    <w:rsid w:val="00ED6363"/>
    <w:rsid w:val="00EE1F50"/>
    <w:rsid w:val="00EE3D0C"/>
    <w:rsid w:val="00EE4E0D"/>
    <w:rsid w:val="00EE7D65"/>
    <w:rsid w:val="00EF0810"/>
    <w:rsid w:val="00EF0D08"/>
    <w:rsid w:val="00EF30D5"/>
    <w:rsid w:val="00F022BF"/>
    <w:rsid w:val="00F02C35"/>
    <w:rsid w:val="00F0440A"/>
    <w:rsid w:val="00F060BD"/>
    <w:rsid w:val="00F06B69"/>
    <w:rsid w:val="00F06EEE"/>
    <w:rsid w:val="00F07765"/>
    <w:rsid w:val="00F11746"/>
    <w:rsid w:val="00F1462A"/>
    <w:rsid w:val="00F1524F"/>
    <w:rsid w:val="00F157AB"/>
    <w:rsid w:val="00F257B2"/>
    <w:rsid w:val="00F26F74"/>
    <w:rsid w:val="00F3266D"/>
    <w:rsid w:val="00F379FE"/>
    <w:rsid w:val="00F41234"/>
    <w:rsid w:val="00F43CD9"/>
    <w:rsid w:val="00F46C8E"/>
    <w:rsid w:val="00F50C37"/>
    <w:rsid w:val="00F52875"/>
    <w:rsid w:val="00F54F79"/>
    <w:rsid w:val="00F55121"/>
    <w:rsid w:val="00F56FE6"/>
    <w:rsid w:val="00F6104C"/>
    <w:rsid w:val="00F61C62"/>
    <w:rsid w:val="00F73D59"/>
    <w:rsid w:val="00F8273A"/>
    <w:rsid w:val="00F909E1"/>
    <w:rsid w:val="00F92368"/>
    <w:rsid w:val="00F93387"/>
    <w:rsid w:val="00F939CA"/>
    <w:rsid w:val="00F94685"/>
    <w:rsid w:val="00F96C73"/>
    <w:rsid w:val="00FA506C"/>
    <w:rsid w:val="00FA76F1"/>
    <w:rsid w:val="00FB1229"/>
    <w:rsid w:val="00FB6001"/>
    <w:rsid w:val="00FC4534"/>
    <w:rsid w:val="00FD30C9"/>
    <w:rsid w:val="00FE0B71"/>
    <w:rsid w:val="00FE2270"/>
    <w:rsid w:val="00FE63C3"/>
    <w:rsid w:val="00FE765C"/>
    <w:rsid w:val="00FF04BD"/>
    <w:rsid w:val="00FF1200"/>
    <w:rsid w:val="00FF6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3A"/>
    <w:pPr>
      <w:bidi/>
      <w:spacing w:after="0" w:line="360" w:lineRule="auto"/>
      <w:jc w:val="both"/>
    </w:pPr>
    <w:rPr>
      <w:rFonts w:eastAsiaTheme="minorEastAsia" w:cs="David"/>
      <w:szCs w:val="20"/>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paragraph" w:styleId="2">
    <w:name w:val="heading 2"/>
    <w:basedOn w:val="a"/>
    <w:next w:val="a"/>
    <w:link w:val="20"/>
    <w:uiPriority w:val="9"/>
    <w:unhideWhenUsed/>
    <w:qFormat/>
    <w:rsid w:val="00C731B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 w:type="character" w:customStyle="1" w:styleId="20">
    <w:name w:val="כותרת 2 תו"/>
    <w:basedOn w:val="a0"/>
    <w:link w:val="2"/>
    <w:uiPriority w:val="9"/>
    <w:rsid w:val="00C731BD"/>
    <w:rPr>
      <w:rFonts w:eastAsiaTheme="minorEastAsia" w:cs="David"/>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3A"/>
    <w:pPr>
      <w:bidi/>
      <w:spacing w:after="0" w:line="360" w:lineRule="auto"/>
      <w:jc w:val="both"/>
    </w:pPr>
    <w:rPr>
      <w:rFonts w:eastAsiaTheme="minorEastAsia" w:cs="David"/>
      <w:szCs w:val="20"/>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paragraph" w:styleId="2">
    <w:name w:val="heading 2"/>
    <w:basedOn w:val="a"/>
    <w:next w:val="a"/>
    <w:link w:val="20"/>
    <w:uiPriority w:val="9"/>
    <w:unhideWhenUsed/>
    <w:qFormat/>
    <w:rsid w:val="00C731B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 w:type="character" w:customStyle="1" w:styleId="20">
    <w:name w:val="כותרת 2 תו"/>
    <w:basedOn w:val="a0"/>
    <w:link w:val="2"/>
    <w:uiPriority w:val="9"/>
    <w:rsid w:val="00C731BD"/>
    <w:rPr>
      <w:rFonts w:eastAsiaTheme="minorEastAsia" w:cs="David"/>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1641</Words>
  <Characters>8206</Characters>
  <Application>Microsoft Office Word</Application>
  <DocSecurity>0</DocSecurity>
  <Lines>68</Lines>
  <Paragraphs>19</Paragraphs>
  <ScaleCrop>false</ScaleCrop>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dc:creator>
  <cp:keywords/>
  <dc:description/>
  <cp:lastModifiedBy>אורי</cp:lastModifiedBy>
  <cp:revision>2</cp:revision>
  <dcterms:created xsi:type="dcterms:W3CDTF">2018-01-16T05:34:00Z</dcterms:created>
  <dcterms:modified xsi:type="dcterms:W3CDTF">2018-01-16T06:09:00Z</dcterms:modified>
</cp:coreProperties>
</file>