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6AE" w:rsidRPr="00EC7787" w:rsidRDefault="002626AE" w:rsidP="002626AE">
      <w:pPr>
        <w:ind w:firstLine="226"/>
        <w:rPr>
          <w:rFonts w:cs="David"/>
          <w:sz w:val="21"/>
          <w:szCs w:val="21"/>
          <w:rtl/>
        </w:rPr>
      </w:pPr>
      <w:r w:rsidRPr="00EC7787">
        <w:rPr>
          <w:rFonts w:cs="David" w:hint="cs"/>
          <w:sz w:val="21"/>
          <w:szCs w:val="21"/>
          <w:rtl/>
        </w:rPr>
        <w:t>בס"ד</w:t>
      </w:r>
    </w:p>
    <w:p w:rsidR="002626AE" w:rsidRPr="00EC7787" w:rsidRDefault="002626AE" w:rsidP="002626AE">
      <w:pPr>
        <w:ind w:firstLine="226"/>
        <w:rPr>
          <w:rFonts w:cs="David" w:hint="cs"/>
          <w:sz w:val="21"/>
          <w:szCs w:val="21"/>
          <w:rtl/>
        </w:rPr>
      </w:pPr>
    </w:p>
    <w:p w:rsidR="002626AE" w:rsidRPr="00EC7787" w:rsidRDefault="002626AE" w:rsidP="002626AE">
      <w:pPr>
        <w:ind w:firstLine="226"/>
        <w:jc w:val="center"/>
        <w:rPr>
          <w:rFonts w:cs="David"/>
          <w:sz w:val="25"/>
          <w:szCs w:val="25"/>
          <w:rtl/>
        </w:rPr>
      </w:pPr>
      <w:r w:rsidRPr="00EC7787">
        <w:rPr>
          <w:rFonts w:cs="David" w:hint="cs"/>
          <w:b/>
          <w:bCs/>
          <w:sz w:val="25"/>
          <w:szCs w:val="25"/>
          <w:rtl/>
        </w:rPr>
        <w:t xml:space="preserve">היידגר, </w:t>
      </w:r>
      <w:proofErr w:type="spellStart"/>
      <w:r w:rsidRPr="00EC7787">
        <w:rPr>
          <w:rFonts w:cs="David" w:hint="cs"/>
          <w:b/>
          <w:bCs/>
          <w:sz w:val="25"/>
          <w:szCs w:val="25"/>
          <w:rtl/>
        </w:rPr>
        <w:t>גגארין</w:t>
      </w:r>
      <w:proofErr w:type="spellEnd"/>
      <w:r w:rsidRPr="00EC7787">
        <w:rPr>
          <w:rFonts w:cs="David" w:hint="cs"/>
          <w:b/>
          <w:bCs/>
          <w:sz w:val="25"/>
          <w:szCs w:val="25"/>
          <w:rtl/>
        </w:rPr>
        <w:t xml:space="preserve"> ואנחנו</w:t>
      </w:r>
    </w:p>
    <w:p w:rsidR="002626AE" w:rsidRPr="00EC7787" w:rsidRDefault="002626AE" w:rsidP="002626AE">
      <w:pPr>
        <w:ind w:firstLine="226"/>
        <w:rPr>
          <w:rFonts w:cs="David"/>
          <w:sz w:val="21"/>
          <w:szCs w:val="21"/>
          <w:rtl/>
        </w:rPr>
      </w:pPr>
    </w:p>
    <w:p w:rsidR="002626AE" w:rsidRPr="00EC7787" w:rsidRDefault="002626AE" w:rsidP="002626AE">
      <w:pPr>
        <w:ind w:firstLine="226"/>
        <w:rPr>
          <w:rFonts w:cs="David"/>
          <w:b/>
          <w:bCs/>
          <w:sz w:val="21"/>
          <w:szCs w:val="21"/>
          <w:rtl/>
        </w:rPr>
      </w:pPr>
      <w:r w:rsidRPr="00EC7787">
        <w:rPr>
          <w:rFonts w:cs="David" w:hint="cs"/>
          <w:b/>
          <w:bCs/>
          <w:sz w:val="21"/>
          <w:szCs w:val="21"/>
          <w:rtl/>
        </w:rPr>
        <w:t>1</w:t>
      </w:r>
    </w:p>
    <w:p w:rsidR="002626AE" w:rsidRPr="00EC7787" w:rsidRDefault="002626AE" w:rsidP="002626AE">
      <w:pPr>
        <w:ind w:firstLine="226"/>
        <w:rPr>
          <w:rFonts w:cs="David"/>
          <w:sz w:val="21"/>
          <w:szCs w:val="21"/>
          <w:rtl/>
        </w:rPr>
      </w:pPr>
      <w:r w:rsidRPr="00EC7787">
        <w:rPr>
          <w:rFonts w:cs="David" w:hint="cs"/>
          <w:sz w:val="21"/>
          <w:szCs w:val="21"/>
          <w:rtl/>
        </w:rPr>
        <w:t xml:space="preserve">טוענים שיש למהר ולהגן על האדם מפני הטכנולוגיה של המאה שלנו.  על פי גרסה זו, האדם איבד  את זהותו והפך </w:t>
      </w:r>
      <w:proofErr w:type="spellStart"/>
      <w:r w:rsidRPr="00EC7787">
        <w:rPr>
          <w:rFonts w:cs="David" w:hint="cs"/>
          <w:sz w:val="21"/>
          <w:szCs w:val="21"/>
          <w:rtl/>
        </w:rPr>
        <w:t>לגלגלון</w:t>
      </w:r>
      <w:proofErr w:type="spellEnd"/>
      <w:r w:rsidRPr="00EC7787">
        <w:rPr>
          <w:rFonts w:cs="David" w:hint="cs"/>
          <w:sz w:val="21"/>
          <w:szCs w:val="21"/>
          <w:rtl/>
        </w:rPr>
        <w:t xml:space="preserve"> בתוך מנגנון ענקי שסובבים בו דברים ויצורי אנוש... יש מן האמת בתיאור זה. </w:t>
      </w:r>
      <w:r w:rsidRPr="00EC7787">
        <w:rPr>
          <w:rFonts w:cs="David"/>
          <w:sz w:val="21"/>
          <w:szCs w:val="21"/>
          <w:rtl/>
        </w:rPr>
        <w:t xml:space="preserve">הטכנולוגיה מסוכנת. היא לא רק מאיימת על זהותם של בני האדם, היא מסכנת גם את כוכב הלכת שלנו בפיצוץ. </w:t>
      </w:r>
    </w:p>
    <w:p w:rsidR="002626AE" w:rsidRPr="00EC7787" w:rsidRDefault="002626AE" w:rsidP="002626AE">
      <w:pPr>
        <w:ind w:firstLine="226"/>
        <w:rPr>
          <w:rFonts w:cs="David"/>
          <w:sz w:val="21"/>
          <w:szCs w:val="21"/>
          <w:rtl/>
        </w:rPr>
      </w:pPr>
      <w:r w:rsidRPr="00EC7787">
        <w:rPr>
          <w:rFonts w:cs="David"/>
          <w:sz w:val="21"/>
          <w:szCs w:val="21"/>
          <w:rtl/>
        </w:rPr>
        <w:t>אך אויביה של החברה התעשייתית הם כמעט תמיד ריאקציוניים; הם שוכחים או מתעבים את התקוות הגדולות של תקופתנו. שכן מעולם לא הייתה תקוות שחרורו של האדם עזה יותר בנפשות.</w:t>
      </w:r>
      <w:r w:rsidRPr="00EC7787">
        <w:rPr>
          <w:rFonts w:cs="David" w:hint="cs"/>
          <w:sz w:val="21"/>
          <w:szCs w:val="21"/>
          <w:rtl/>
        </w:rPr>
        <w:t xml:space="preserve"> אין מקורה [דווקא] באמצעים שהמכונות ומקורות האנרגיה החדשים מספקים לדחף המהירות האינפנטילית של האדם; ...[אולם]</w:t>
      </w:r>
      <w:r w:rsidRPr="00EC7787">
        <w:rPr>
          <w:rFonts w:cs="David"/>
          <w:sz w:val="21"/>
          <w:szCs w:val="21"/>
          <w:rtl/>
        </w:rPr>
        <w:t xml:space="preserve"> הי</w:t>
      </w:r>
      <w:r w:rsidRPr="00EC7787">
        <w:rPr>
          <w:rFonts w:cs="David" w:hint="cs"/>
          <w:sz w:val="21"/>
          <w:szCs w:val="21"/>
          <w:rtl/>
        </w:rPr>
        <w:t>א</w:t>
      </w:r>
      <w:r w:rsidRPr="00EC7787">
        <w:rPr>
          <w:rFonts w:cs="David"/>
          <w:sz w:val="21"/>
          <w:szCs w:val="21"/>
          <w:rtl/>
        </w:rPr>
        <w:t xml:space="preserve"> כרוכה בזעזועי הציוויליזציות המיושבות מימים ימימה...</w:t>
      </w:r>
      <w:r w:rsidRPr="00EC7787">
        <w:rPr>
          <w:rFonts w:cs="David" w:hint="cs"/>
          <w:sz w:val="21"/>
          <w:szCs w:val="21"/>
          <w:rtl/>
        </w:rPr>
        <w:t xml:space="preserve"> בחיוורון ששולח בצבעים המקומיים,</w:t>
      </w:r>
      <w:r w:rsidRPr="00EC7787">
        <w:rPr>
          <w:rFonts w:cs="David"/>
          <w:sz w:val="21"/>
          <w:szCs w:val="21"/>
          <w:rtl/>
        </w:rPr>
        <w:t xml:space="preserve"> בבקיעים הסודקים את כל הדברים המכבידים והאטומים שאופני הפרטיקולריזם האנושיים מבוססים עליהם... התפתחותה של הטכנולוגיה</w:t>
      </w:r>
      <w:r w:rsidRPr="00EC7787">
        <w:rPr>
          <w:rFonts w:cs="David" w:hint="cs"/>
          <w:sz w:val="21"/>
          <w:szCs w:val="21"/>
          <w:rtl/>
        </w:rPr>
        <w:t xml:space="preserve"> איננה הסיבה, [אך] </w:t>
      </w:r>
      <w:r w:rsidRPr="00EC7787">
        <w:rPr>
          <w:rFonts w:cs="David"/>
          <w:sz w:val="21"/>
          <w:szCs w:val="21"/>
          <w:rtl/>
        </w:rPr>
        <w:t>היא</w:t>
      </w:r>
      <w:r w:rsidRPr="00EC7787">
        <w:rPr>
          <w:rFonts w:cs="David" w:hint="cs"/>
          <w:sz w:val="21"/>
          <w:szCs w:val="21"/>
          <w:rtl/>
        </w:rPr>
        <w:t xml:space="preserve"> כבר</w:t>
      </w:r>
      <w:r w:rsidRPr="00EC7787">
        <w:rPr>
          <w:rFonts w:cs="David"/>
          <w:sz w:val="21"/>
          <w:szCs w:val="21"/>
          <w:rtl/>
        </w:rPr>
        <w:t xml:space="preserve"> התוצאה של ההקלה הזאת בעצמות האנושית</w:t>
      </w:r>
      <w:r w:rsidRPr="00EC7787">
        <w:rPr>
          <w:rFonts w:cs="David" w:hint="cs"/>
          <w:sz w:val="21"/>
          <w:szCs w:val="21"/>
          <w:rtl/>
        </w:rPr>
        <w:t>.</w:t>
      </w:r>
    </w:p>
    <w:p w:rsidR="002626AE" w:rsidRPr="00EC7787" w:rsidRDefault="002626AE" w:rsidP="002626AE">
      <w:pPr>
        <w:ind w:firstLine="226"/>
        <w:rPr>
          <w:rFonts w:cs="David"/>
          <w:sz w:val="21"/>
          <w:szCs w:val="21"/>
          <w:rtl/>
        </w:rPr>
      </w:pPr>
    </w:p>
    <w:p w:rsidR="002626AE" w:rsidRPr="00EC7787" w:rsidRDefault="002626AE" w:rsidP="002626AE">
      <w:pPr>
        <w:ind w:firstLine="226"/>
        <w:rPr>
          <w:rFonts w:cs="David"/>
          <w:b/>
          <w:bCs/>
          <w:sz w:val="21"/>
          <w:szCs w:val="21"/>
          <w:rtl/>
        </w:rPr>
      </w:pPr>
      <w:r w:rsidRPr="00EC7787">
        <w:rPr>
          <w:rFonts w:cs="David" w:hint="cs"/>
          <w:b/>
          <w:bCs/>
          <w:sz w:val="21"/>
          <w:szCs w:val="21"/>
          <w:rtl/>
        </w:rPr>
        <w:t>2</w:t>
      </w:r>
    </w:p>
    <w:p w:rsidR="002626AE" w:rsidRPr="00EC7787" w:rsidRDefault="002626AE" w:rsidP="002626AE">
      <w:pPr>
        <w:ind w:firstLine="226"/>
        <w:rPr>
          <w:rFonts w:cs="David"/>
          <w:sz w:val="21"/>
          <w:szCs w:val="21"/>
          <w:rtl/>
        </w:rPr>
      </w:pPr>
      <w:r w:rsidRPr="00EC7787">
        <w:rPr>
          <w:rFonts w:cs="David" w:hint="cs"/>
          <w:sz w:val="21"/>
          <w:szCs w:val="21"/>
          <w:rtl/>
        </w:rPr>
        <w:t>אני חושב על זרם יוקרתי במחשבה המודרנית, שמוצאו בגרמניה, ואשר מציף את נבכיה האליליים של נשמתנו המערבית. כוונתי ל</w:t>
      </w:r>
      <w:r w:rsidRPr="00EC7787">
        <w:rPr>
          <w:rFonts w:cs="David"/>
          <w:sz w:val="21"/>
          <w:szCs w:val="21"/>
          <w:rtl/>
        </w:rPr>
        <w:t xml:space="preserve">היידגר </w:t>
      </w:r>
      <w:proofErr w:type="spellStart"/>
      <w:r w:rsidRPr="00EC7787">
        <w:rPr>
          <w:rFonts w:cs="David" w:hint="cs"/>
          <w:sz w:val="21"/>
          <w:szCs w:val="21"/>
          <w:rtl/>
        </w:rPr>
        <w:t>ול</w:t>
      </w:r>
      <w:r w:rsidRPr="00EC7787">
        <w:rPr>
          <w:rFonts w:cs="David"/>
          <w:sz w:val="21"/>
          <w:szCs w:val="21"/>
          <w:rtl/>
        </w:rPr>
        <w:t>היידגריאנים</w:t>
      </w:r>
      <w:proofErr w:type="spellEnd"/>
      <w:r w:rsidRPr="00EC7787">
        <w:rPr>
          <w:rFonts w:cs="David"/>
          <w:sz w:val="21"/>
          <w:szCs w:val="21"/>
          <w:rtl/>
        </w:rPr>
        <w:t xml:space="preserve">. הללו היו רוצים שהאדם ישוב וימצא את העולם. לדעתם, בני אדם אבדו את העולם... לשוב ולמצוא את העולם, הרי זה לשוב ולמצוא את הילדות המצטנפת באופן מסתורי ב"מקום", להיפתח אל אור הנופים הגדולים, אל מקסמי הטבע... הישות עצמה של הממשי אמורה להתגלות בחוויות המיוחדות האלה... והאדם, שומרה של ה"ישות", אמור לשאוב מן החסד הזה את קיומו ואת </w:t>
      </w:r>
      <w:proofErr w:type="spellStart"/>
      <w:r w:rsidRPr="00EC7787">
        <w:rPr>
          <w:rFonts w:cs="David"/>
          <w:sz w:val="21"/>
          <w:szCs w:val="21"/>
          <w:rtl/>
        </w:rPr>
        <w:t>אמיתו</w:t>
      </w:r>
      <w:proofErr w:type="spellEnd"/>
      <w:r w:rsidRPr="00EC7787">
        <w:rPr>
          <w:rFonts w:cs="David"/>
          <w:sz w:val="21"/>
          <w:szCs w:val="21"/>
          <w:rtl/>
        </w:rPr>
        <w:t>.</w:t>
      </w:r>
    </w:p>
    <w:p w:rsidR="002626AE" w:rsidRPr="00EC7787" w:rsidRDefault="002626AE" w:rsidP="002626AE">
      <w:pPr>
        <w:ind w:firstLine="226"/>
        <w:rPr>
          <w:rFonts w:cs="David"/>
          <w:sz w:val="21"/>
          <w:szCs w:val="21"/>
          <w:rtl/>
        </w:rPr>
      </w:pPr>
      <w:r w:rsidRPr="00EC7787">
        <w:rPr>
          <w:rFonts w:cs="David" w:hint="cs"/>
          <w:sz w:val="21"/>
          <w:szCs w:val="21"/>
          <w:rtl/>
        </w:rPr>
        <w:t>התורה הזאת מתוחכמת וחדשה... המיתוס מדבר מן הטבע עצמו... על האדם להקשיב ולשמוע ולענות. שמיעת הלשון הזאת והמענה עליה... מאופיינים... כמגורים במקום, בהיות כאן. השתרשות (ברצון היינו משתמשים במונח הזה; אך הצמח אינו די צמח בכדי להגדיר את האינטימיות עם העולם... האדם דר באדמה באופן שורשי יותר מן הצמח שרק יונק ממנה את מזונותיו).</w:t>
      </w:r>
    </w:p>
    <w:p w:rsidR="002626AE" w:rsidRPr="00EC7787" w:rsidRDefault="002626AE" w:rsidP="002626AE">
      <w:pPr>
        <w:ind w:firstLine="226"/>
        <w:rPr>
          <w:rFonts w:cs="David"/>
          <w:sz w:val="21"/>
          <w:szCs w:val="21"/>
          <w:rtl/>
        </w:rPr>
      </w:pPr>
    </w:p>
    <w:p w:rsidR="002626AE" w:rsidRPr="00EC7787" w:rsidRDefault="002626AE" w:rsidP="002626AE">
      <w:pPr>
        <w:ind w:firstLine="226"/>
        <w:rPr>
          <w:rFonts w:cs="David"/>
          <w:b/>
          <w:bCs/>
          <w:sz w:val="21"/>
          <w:szCs w:val="21"/>
          <w:rtl/>
        </w:rPr>
      </w:pPr>
      <w:r w:rsidRPr="00EC7787">
        <w:rPr>
          <w:rFonts w:cs="David" w:hint="cs"/>
          <w:b/>
          <w:bCs/>
          <w:sz w:val="21"/>
          <w:szCs w:val="21"/>
          <w:rtl/>
        </w:rPr>
        <w:t>3</w:t>
      </w:r>
    </w:p>
    <w:p w:rsidR="002626AE" w:rsidRPr="00EC7787" w:rsidRDefault="002626AE" w:rsidP="002626AE">
      <w:pPr>
        <w:ind w:firstLine="226"/>
        <w:rPr>
          <w:rFonts w:cs="David"/>
          <w:sz w:val="21"/>
          <w:szCs w:val="21"/>
          <w:rtl/>
        </w:rPr>
      </w:pPr>
      <w:r w:rsidRPr="00EC7787">
        <w:rPr>
          <w:rFonts w:cs="David"/>
          <w:sz w:val="21"/>
          <w:szCs w:val="21"/>
          <w:rtl/>
        </w:rPr>
        <w:t>הרי לנו אפוא הפיתוי הנצחי שבפגאניות... היהדות אולי אינה אלא שלילה של ראייה זו. הריסת הגנות המקודשות – אנו מבינים עתה את הטוהר שבוונדליזם הזה לכאורה. המסתורין של הדברים הוא המקור לכל אכזריות ביחס לבני אדם; הנטיעות בנוף, הדב</w:t>
      </w:r>
      <w:r w:rsidRPr="00EC7787">
        <w:rPr>
          <w:rFonts w:cs="David" w:hint="cs"/>
          <w:sz w:val="21"/>
          <w:szCs w:val="21"/>
          <w:rtl/>
        </w:rPr>
        <w:t>ק</w:t>
      </w:r>
      <w:r w:rsidRPr="00EC7787">
        <w:rPr>
          <w:rFonts w:cs="David"/>
          <w:sz w:val="21"/>
          <w:szCs w:val="21"/>
          <w:rtl/>
        </w:rPr>
        <w:t>ות במקום</w:t>
      </w:r>
      <w:r w:rsidRPr="00EC7787">
        <w:rPr>
          <w:rFonts w:cs="David" w:hint="cs"/>
          <w:sz w:val="21"/>
          <w:szCs w:val="21"/>
          <w:rtl/>
        </w:rPr>
        <w:t xml:space="preserve"> (שבלעדיה היה העולם, לגרסתם של אלה, הופך לחסר משמעות וספק את היה קיים) </w:t>
      </w:r>
      <w:r w:rsidRPr="00EC7787">
        <w:rPr>
          <w:rFonts w:cs="David"/>
          <w:sz w:val="21"/>
          <w:szCs w:val="21"/>
          <w:rtl/>
        </w:rPr>
        <w:t>–</w:t>
      </w:r>
      <w:r w:rsidRPr="00EC7787">
        <w:rPr>
          <w:rFonts w:cs="David" w:hint="cs"/>
          <w:sz w:val="21"/>
          <w:szCs w:val="21"/>
          <w:rtl/>
        </w:rPr>
        <w:t xml:space="preserve"> </w:t>
      </w:r>
      <w:r w:rsidRPr="00EC7787">
        <w:rPr>
          <w:rFonts w:cs="David"/>
          <w:sz w:val="21"/>
          <w:szCs w:val="21"/>
          <w:rtl/>
        </w:rPr>
        <w:t>הרי זה פילוגה ממש של האנושות לילדי המקום ולזרים.</w:t>
      </w:r>
      <w:r w:rsidRPr="00EC7787">
        <w:rPr>
          <w:rFonts w:cs="David" w:hint="cs"/>
          <w:sz w:val="21"/>
          <w:szCs w:val="21"/>
          <w:rtl/>
        </w:rPr>
        <w:t xml:space="preserve"> </w:t>
      </w:r>
    </w:p>
    <w:p w:rsidR="002626AE" w:rsidRPr="00EC7787" w:rsidRDefault="002626AE" w:rsidP="002626AE">
      <w:pPr>
        <w:ind w:firstLine="226"/>
        <w:rPr>
          <w:rFonts w:cs="David"/>
          <w:sz w:val="21"/>
          <w:szCs w:val="21"/>
          <w:rtl/>
        </w:rPr>
      </w:pPr>
      <w:r w:rsidRPr="00EC7787">
        <w:rPr>
          <w:rFonts w:cs="David" w:hint="cs"/>
          <w:sz w:val="21"/>
          <w:szCs w:val="21"/>
          <w:rtl/>
        </w:rPr>
        <w:t xml:space="preserve">ומפרספקטיבה זו, הטכנולוגיה מסוכנת פחות מ"רוחות המקום". הטכניקה מבטלת את זכות היתר של המושרשות הזאת, ושל הגלות הנבנית כמושג נגדי לה; היא משחררת מן החלופה הזאת. </w:t>
      </w:r>
    </w:p>
    <w:p w:rsidR="002626AE" w:rsidRPr="00EC7787" w:rsidRDefault="002626AE" w:rsidP="002626AE">
      <w:pPr>
        <w:ind w:firstLine="226"/>
        <w:rPr>
          <w:rFonts w:cs="David"/>
          <w:sz w:val="21"/>
          <w:szCs w:val="21"/>
          <w:rtl/>
        </w:rPr>
      </w:pPr>
      <w:r w:rsidRPr="00EC7787">
        <w:rPr>
          <w:rFonts w:cs="David" w:hint="cs"/>
          <w:sz w:val="21"/>
          <w:szCs w:val="21"/>
          <w:rtl/>
        </w:rPr>
        <w:t xml:space="preserve">סוקרטס העדיף את העיר, שבה פוגשים בני אדם, על פני הכפר והעצים. היהדות היא אחות למסר זה. </w:t>
      </w:r>
    </w:p>
    <w:p w:rsidR="002626AE" w:rsidRPr="00EC7787" w:rsidRDefault="002626AE" w:rsidP="002626AE">
      <w:pPr>
        <w:ind w:firstLine="226"/>
        <w:rPr>
          <w:rFonts w:cs="David"/>
          <w:sz w:val="21"/>
          <w:szCs w:val="21"/>
          <w:rtl/>
        </w:rPr>
      </w:pPr>
    </w:p>
    <w:p w:rsidR="002626AE" w:rsidRPr="00EC7787" w:rsidRDefault="002626AE" w:rsidP="002626AE">
      <w:pPr>
        <w:ind w:firstLine="226"/>
        <w:rPr>
          <w:rFonts w:cs="David"/>
          <w:b/>
          <w:bCs/>
          <w:sz w:val="21"/>
          <w:szCs w:val="21"/>
          <w:rtl/>
        </w:rPr>
      </w:pPr>
      <w:r w:rsidRPr="00EC7787">
        <w:rPr>
          <w:rFonts w:cs="David" w:hint="cs"/>
          <w:b/>
          <w:bCs/>
          <w:sz w:val="21"/>
          <w:szCs w:val="21"/>
          <w:rtl/>
        </w:rPr>
        <w:t>4</w:t>
      </w:r>
    </w:p>
    <w:p w:rsidR="002626AE" w:rsidRPr="00EC7787" w:rsidRDefault="002626AE" w:rsidP="002626AE">
      <w:pPr>
        <w:ind w:firstLine="226"/>
        <w:rPr>
          <w:rFonts w:cs="David"/>
          <w:sz w:val="21"/>
          <w:szCs w:val="21"/>
          <w:rtl/>
        </w:rPr>
      </w:pPr>
      <w:r w:rsidRPr="00EC7787">
        <w:rPr>
          <w:rFonts w:cs="David"/>
          <w:sz w:val="21"/>
          <w:szCs w:val="21"/>
          <w:rtl/>
        </w:rPr>
        <w:t xml:space="preserve">מה שמעורר התפעלות בעלילת הגבורה של </w:t>
      </w:r>
      <w:proofErr w:type="spellStart"/>
      <w:r w:rsidRPr="00EC7787">
        <w:rPr>
          <w:rFonts w:cs="David"/>
          <w:sz w:val="21"/>
          <w:szCs w:val="21"/>
          <w:rtl/>
        </w:rPr>
        <w:t>גגארין</w:t>
      </w:r>
      <w:proofErr w:type="spellEnd"/>
      <w:r w:rsidRPr="00EC7787">
        <w:rPr>
          <w:rFonts w:cs="David"/>
          <w:sz w:val="21"/>
          <w:szCs w:val="21"/>
          <w:rtl/>
        </w:rPr>
        <w:t xml:space="preserve"> אינו להטוט </w:t>
      </w:r>
      <w:proofErr w:type="spellStart"/>
      <w:r w:rsidRPr="00EC7787">
        <w:rPr>
          <w:rFonts w:cs="David"/>
          <w:sz w:val="21"/>
          <w:szCs w:val="21"/>
          <w:rtl/>
        </w:rPr>
        <w:t>הלונה</w:t>
      </w:r>
      <w:proofErr w:type="spellEnd"/>
      <w:r w:rsidRPr="00EC7787">
        <w:rPr>
          <w:rFonts w:cs="David"/>
          <w:sz w:val="21"/>
          <w:szCs w:val="21"/>
          <w:rtl/>
        </w:rPr>
        <w:t xml:space="preserve"> פארק הנפלא שהרשים את ההמונים... מה שמשמעותי יותר הרי זו ההיפתחות האפשרית לידע חדש ולאפשרויות טכניות חדשות... אך מה שחשוב אולי יותר מכל הרי זה עזיבת המקום; לשעה קלה היה קיים אדם מחוץ לכל אופק... אדם התקיים במוחלט. </w:t>
      </w:r>
    </w:p>
    <w:p w:rsidR="002626AE" w:rsidRPr="00EC7787" w:rsidRDefault="002626AE" w:rsidP="002626AE">
      <w:pPr>
        <w:ind w:firstLine="226"/>
        <w:rPr>
          <w:rFonts w:cs="David"/>
          <w:sz w:val="21"/>
          <w:szCs w:val="21"/>
          <w:rtl/>
        </w:rPr>
      </w:pPr>
    </w:p>
    <w:p w:rsidR="002626AE" w:rsidRPr="00EC7787" w:rsidRDefault="002626AE" w:rsidP="002626AE">
      <w:pPr>
        <w:ind w:firstLine="226"/>
        <w:rPr>
          <w:rFonts w:cs="David"/>
          <w:b/>
          <w:bCs/>
          <w:sz w:val="21"/>
          <w:szCs w:val="21"/>
          <w:rtl/>
        </w:rPr>
      </w:pPr>
      <w:r w:rsidRPr="00EC7787">
        <w:rPr>
          <w:rFonts w:cs="David" w:hint="cs"/>
          <w:b/>
          <w:bCs/>
          <w:sz w:val="21"/>
          <w:szCs w:val="21"/>
          <w:rtl/>
        </w:rPr>
        <w:t>5</w:t>
      </w:r>
    </w:p>
    <w:p w:rsidR="002626AE" w:rsidRPr="00EC7787" w:rsidRDefault="002626AE" w:rsidP="002626AE">
      <w:pPr>
        <w:ind w:firstLine="226"/>
        <w:rPr>
          <w:rFonts w:cs="David"/>
          <w:sz w:val="21"/>
          <w:szCs w:val="21"/>
          <w:rtl/>
        </w:rPr>
      </w:pPr>
      <w:r w:rsidRPr="00EC7787">
        <w:rPr>
          <w:rFonts w:cs="David"/>
          <w:sz w:val="21"/>
          <w:szCs w:val="21"/>
          <w:rtl/>
        </w:rPr>
        <w:t xml:space="preserve">היהדות הייתה תמיד שוות נפש ביחס למקומות; היא נותרה כך נאמנה לערך הנעלה יותר. התנ"ך מכיר רק אדמת קודש אחת, זוהי ארץ אגדית המקיאה את מי שאינם נוהגים בצדק, ארץ שבה אין משתרשים ללא תנאים... </w:t>
      </w:r>
    </w:p>
    <w:p w:rsidR="002626AE" w:rsidRPr="00EC7787" w:rsidRDefault="002626AE" w:rsidP="002626AE">
      <w:pPr>
        <w:ind w:firstLine="226"/>
        <w:rPr>
          <w:rFonts w:cs="David"/>
          <w:sz w:val="21"/>
          <w:szCs w:val="21"/>
          <w:rtl/>
        </w:rPr>
      </w:pPr>
      <w:r w:rsidRPr="00EC7787">
        <w:rPr>
          <w:rFonts w:cs="David" w:hint="cs"/>
          <w:sz w:val="21"/>
          <w:szCs w:val="21"/>
          <w:rtl/>
        </w:rPr>
        <w:t>כמה מפוכח הוא ספר הספרים בתיאורי הטבע שלו!</w:t>
      </w:r>
      <w:r w:rsidRPr="00EC7787">
        <w:rPr>
          <w:rFonts w:cs="David" w:hint="cs"/>
          <w:sz w:val="21"/>
          <w:szCs w:val="21"/>
        </w:rPr>
        <w:t xml:space="preserve"> </w:t>
      </w:r>
      <w:r w:rsidRPr="00EC7787">
        <w:rPr>
          <w:rFonts w:cs="David"/>
          <w:sz w:val="21"/>
          <w:szCs w:val="21"/>
          <w:rtl/>
        </w:rPr>
        <w:t>"ארץ זבת חלב ודבש" – הנוף מתואר במונחי תזונה.</w:t>
      </w:r>
      <w:r w:rsidRPr="00EC7787">
        <w:rPr>
          <w:rFonts w:cs="David" w:hint="cs"/>
          <w:sz w:val="21"/>
          <w:szCs w:val="21"/>
          <w:rtl/>
        </w:rPr>
        <w:t xml:space="preserve"> ובמאמר מוסגר: "והימים ימי ביכורי ענבים" </w:t>
      </w:r>
      <w:r w:rsidRPr="00EC7787">
        <w:rPr>
          <w:rFonts w:cs="David"/>
          <w:sz w:val="21"/>
          <w:szCs w:val="21"/>
          <w:rtl/>
        </w:rPr>
        <w:t>–</w:t>
      </w:r>
      <w:r w:rsidRPr="00EC7787">
        <w:rPr>
          <w:rFonts w:cs="David" w:hint="cs"/>
          <w:sz w:val="21"/>
          <w:szCs w:val="21"/>
          <w:rtl/>
        </w:rPr>
        <w:t xml:space="preserve"> מנצנץ לרגע אשכול המבשיל תחת יקודה של שמש רבת נדיבות.</w:t>
      </w:r>
    </w:p>
    <w:p w:rsidR="002626AE" w:rsidRPr="00EC7787" w:rsidRDefault="002626AE" w:rsidP="002626AE">
      <w:pPr>
        <w:ind w:firstLine="226"/>
        <w:rPr>
          <w:rFonts w:cs="David"/>
          <w:sz w:val="21"/>
          <w:szCs w:val="21"/>
          <w:rtl/>
        </w:rPr>
      </w:pPr>
      <w:r w:rsidRPr="00EC7787">
        <w:rPr>
          <w:rFonts w:cs="David"/>
          <w:sz w:val="21"/>
          <w:szCs w:val="21"/>
          <w:rtl/>
        </w:rPr>
        <w:lastRenderedPageBreak/>
        <w:t xml:space="preserve">הו! אשל שנטע אברהם בבאר שבע! אחד העצים המעטים </w:t>
      </w:r>
      <w:proofErr w:type="spellStart"/>
      <w:r w:rsidRPr="00EC7787">
        <w:rPr>
          <w:rFonts w:cs="David"/>
          <w:sz w:val="21"/>
          <w:szCs w:val="21"/>
          <w:rtl/>
        </w:rPr>
        <w:t>המצויינים</w:t>
      </w:r>
      <w:proofErr w:type="spellEnd"/>
      <w:r w:rsidRPr="00EC7787">
        <w:rPr>
          <w:rFonts w:cs="David"/>
          <w:sz w:val="21"/>
          <w:szCs w:val="21"/>
          <w:rtl/>
        </w:rPr>
        <w:t xml:space="preserve"> בשמם בתנ"ך</w:t>
      </w:r>
      <w:r w:rsidRPr="00EC7787">
        <w:rPr>
          <w:rFonts w:cs="David" w:hint="cs"/>
          <w:sz w:val="21"/>
          <w:szCs w:val="21"/>
          <w:rtl/>
        </w:rPr>
        <w:t>, והצץ ברעננותו ובצבעיו היפים בעיצומן של תלאות נדודים כה רבות, מעבר למדבריות כה רבים.</w:t>
      </w:r>
      <w:r w:rsidRPr="00EC7787">
        <w:rPr>
          <w:rFonts w:cs="David"/>
          <w:sz w:val="21"/>
          <w:szCs w:val="21"/>
          <w:rtl/>
        </w:rPr>
        <w:t xml:space="preserve"> אך זהירות! התלמוד חושש מעט שמא ניסחף אחר שירו של העץ ושמא נחפש בו את מובן היש. הוא עוקר אותנו על כך מחלומותינו: אשל אינו אלא נוטריקון... של אכילה, שתייה, לוויה, שלושה דברים הכרחיים לאדם ושהאדם מציע לאורחו. </w:t>
      </w:r>
    </w:p>
    <w:p w:rsidR="002626AE" w:rsidRPr="00EC7787" w:rsidRDefault="002626AE" w:rsidP="002626AE">
      <w:pPr>
        <w:ind w:firstLine="226"/>
        <w:rPr>
          <w:rFonts w:cs="David"/>
          <w:sz w:val="21"/>
          <w:szCs w:val="21"/>
          <w:rtl/>
        </w:rPr>
      </w:pPr>
      <w:r w:rsidRPr="00EC7787">
        <w:rPr>
          <w:rFonts w:cs="David"/>
          <w:b/>
          <w:bCs/>
          <w:sz w:val="21"/>
          <w:szCs w:val="21"/>
          <w:rtl/>
        </w:rPr>
        <w:t>האדמה נוצרה לשם כך: האדם הוא אדונה כדי לשרת בני אדם אחרים</w:t>
      </w:r>
      <w:r w:rsidRPr="00EC7787">
        <w:rPr>
          <w:rFonts w:cs="David"/>
          <w:sz w:val="21"/>
          <w:szCs w:val="21"/>
          <w:rtl/>
        </w:rPr>
        <w:t>... אולי בנקודה זו היהדות מרוחקת מן הנצרות יותר מכל.</w:t>
      </w:r>
      <w:r w:rsidRPr="00EC7787">
        <w:rPr>
          <w:rFonts w:cs="David" w:hint="cs"/>
          <w:sz w:val="21"/>
          <w:szCs w:val="21"/>
          <w:rtl/>
        </w:rPr>
        <w:t xml:space="preserve"> הקתוליות הנוצרית  סיפחה את האלילים הביתיים הקטנים והנוגעים ללב אל תוך פולחן הקדושים, אל תוך הפולחנים המקומיים. תוך כדי עידון הדתיות המושרשת, הנצרות מוסיפה למעשה לטפח אותה, ובתוך כך ניזונה מן הנופים ומן הזיכרונות המשפחתיים, השבטיים ולאומיים.</w:t>
      </w:r>
      <w:r w:rsidRPr="00EC7787">
        <w:rPr>
          <w:rFonts w:cs="David"/>
          <w:sz w:val="21"/>
          <w:szCs w:val="21"/>
          <w:rtl/>
        </w:rPr>
        <w:t xml:space="preserve"> </w:t>
      </w:r>
    </w:p>
    <w:p w:rsidR="002626AE" w:rsidRPr="00EC7787" w:rsidRDefault="002626AE" w:rsidP="002626AE">
      <w:pPr>
        <w:ind w:firstLine="226"/>
        <w:rPr>
          <w:rFonts w:cs="David"/>
          <w:sz w:val="21"/>
          <w:szCs w:val="21"/>
          <w:rtl/>
        </w:rPr>
      </w:pPr>
      <w:r w:rsidRPr="00EC7787">
        <w:rPr>
          <w:rFonts w:cs="David"/>
          <w:sz w:val="21"/>
          <w:szCs w:val="21"/>
          <w:rtl/>
        </w:rPr>
        <w:t>היהדות לא עידנה את אלילי העץ והאבן – היא דרשה את השמדתם. כמו הטכנולוגיה, היא קרעה את מסווה המסתורין מן העולם, היא הסירה את הכישוף מן הטבע. באוניברסליות המופשטת שלה היא קראה תיגר על דמיונות ויצרים, אך היא גילתה את האדם בעירום פניו</w:t>
      </w:r>
      <w:r w:rsidRPr="00EC7787">
        <w:rPr>
          <w:rFonts w:cs="David" w:hint="cs"/>
          <w:sz w:val="21"/>
          <w:szCs w:val="21"/>
          <w:rtl/>
        </w:rPr>
        <w:t>.</w:t>
      </w:r>
    </w:p>
    <w:p w:rsidR="002626AE" w:rsidRPr="00EC7787" w:rsidRDefault="002626AE" w:rsidP="002626AE">
      <w:pPr>
        <w:ind w:firstLine="226"/>
        <w:rPr>
          <w:rFonts w:cs="David"/>
          <w:b/>
          <w:bCs/>
          <w:sz w:val="21"/>
          <w:szCs w:val="21"/>
          <w:rtl/>
        </w:rPr>
      </w:pPr>
      <w:r w:rsidRPr="00EC7787">
        <w:rPr>
          <w:rFonts w:cs="David"/>
          <w:sz w:val="21"/>
          <w:szCs w:val="21"/>
          <w:rtl/>
        </w:rPr>
        <w:br w:type="page"/>
      </w:r>
      <w:r w:rsidRPr="00EC7787">
        <w:rPr>
          <w:rFonts w:cs="David" w:hint="cs"/>
          <w:b/>
          <w:bCs/>
          <w:sz w:val="21"/>
          <w:szCs w:val="21"/>
          <w:rtl/>
        </w:rPr>
        <w:lastRenderedPageBreak/>
        <w:t xml:space="preserve">פ' </w:t>
      </w:r>
      <w:proofErr w:type="spellStart"/>
      <w:r w:rsidRPr="00EC7787">
        <w:rPr>
          <w:rFonts w:cs="David" w:hint="cs"/>
          <w:b/>
          <w:bCs/>
          <w:sz w:val="21"/>
          <w:szCs w:val="21"/>
          <w:rtl/>
        </w:rPr>
        <w:t>רוזנצוויג</w:t>
      </w:r>
      <w:proofErr w:type="spellEnd"/>
      <w:r w:rsidRPr="00EC7787">
        <w:rPr>
          <w:rFonts w:cs="David" w:hint="cs"/>
          <w:b/>
          <w:bCs/>
          <w:sz w:val="21"/>
          <w:szCs w:val="21"/>
          <w:rtl/>
        </w:rPr>
        <w:t>, כוכב הגאולה, עמ' 324-325</w:t>
      </w:r>
    </w:p>
    <w:p w:rsidR="002626AE" w:rsidRPr="00EC7787" w:rsidRDefault="002626AE" w:rsidP="002626AE">
      <w:pPr>
        <w:ind w:firstLine="226"/>
        <w:rPr>
          <w:rFonts w:cs="David"/>
          <w:sz w:val="21"/>
          <w:szCs w:val="21"/>
          <w:rtl/>
        </w:rPr>
      </w:pPr>
      <w:r w:rsidRPr="00EC7787">
        <w:rPr>
          <w:rFonts w:cs="David"/>
          <w:sz w:val="21"/>
          <w:szCs w:val="21"/>
          <w:rtl/>
        </w:rPr>
        <w:t>אומות העולם – לא די להן בקרבת הדם, נועצות הן את שורשיהן לתוך לילה של האדמה, שהיא עצמה מתה אך משפיעה חיים, מאורך ימיה שלה נוטלות הן ערובה לאורך ימיהן שלהן. בקרקע ובשליטה בו נאחז רצון הנצחיות שלהן, למען אדמת המולדת נשפך דם בניהן... אנו לבדנו בטחנו בדם ונטשנו את הארץ... אמת, האר</w:t>
      </w:r>
      <w:r w:rsidRPr="00EC7787">
        <w:rPr>
          <w:rFonts w:cs="David" w:hint="cs"/>
          <w:sz w:val="21"/>
          <w:szCs w:val="21"/>
          <w:rtl/>
        </w:rPr>
        <w:t>ץ</w:t>
      </w:r>
      <w:r w:rsidRPr="00EC7787">
        <w:rPr>
          <w:rFonts w:cs="David"/>
          <w:sz w:val="21"/>
          <w:szCs w:val="21"/>
          <w:rtl/>
        </w:rPr>
        <w:t xml:space="preserve"> לעולם עומדת, אך העם אשר עליה כלה ועובר מן העולם. </w:t>
      </w:r>
    </w:p>
    <w:p w:rsidR="002626AE" w:rsidRPr="00EC7787" w:rsidRDefault="002626AE" w:rsidP="002626AE">
      <w:pPr>
        <w:ind w:firstLine="226"/>
        <w:rPr>
          <w:rFonts w:cs="David"/>
          <w:sz w:val="21"/>
          <w:szCs w:val="21"/>
          <w:rtl/>
        </w:rPr>
      </w:pPr>
      <w:r w:rsidRPr="00EC7787">
        <w:rPr>
          <w:rFonts w:cs="David"/>
          <w:sz w:val="21"/>
          <w:szCs w:val="21"/>
          <w:rtl/>
        </w:rPr>
        <w:t xml:space="preserve">שלא כאגדות המספרות על מוצאן של שאר אומות העולם, אגדת מוצאו של עם-עולם אינה מתחילה </w:t>
      </w:r>
      <w:proofErr w:type="spellStart"/>
      <w:r w:rsidRPr="00EC7787">
        <w:rPr>
          <w:rFonts w:cs="David"/>
          <w:sz w:val="21"/>
          <w:szCs w:val="21"/>
          <w:rtl/>
        </w:rPr>
        <w:t>באוטוכתוניה</w:t>
      </w:r>
      <w:proofErr w:type="spellEnd"/>
      <w:r w:rsidRPr="00EC7787">
        <w:rPr>
          <w:rFonts w:cs="David"/>
          <w:sz w:val="21"/>
          <w:szCs w:val="21"/>
          <w:rtl/>
        </w:rPr>
        <w:t xml:space="preserve">. רק אבי המין האנושי לוּקח מן האדמה, ואף הוא בגופו בלבד; ואילו אבי האומה הוא גֵר שבא מרחוק. בצו הא-לוקי אליו, ללכת מארצו וממולדתו אל הארץ אשר יראה לו הא-לוקים, פותחים דברי ימיו של ישראל, כפי שהם מסופרים בכתבי הקודש. ולעם הוא נעשה, הן בשחר תולדותיו והן לימים, לאור פסיקת ההיסטוריה, בגלות: תחילה במצרים ולאחר מכן בבבל. ואילו המכורה, זו שאומה מאומות העולם עשתה בה את משכנה ותוקעת באדמתה את מחרשתה... לעם-עולם לא ניתנה מעולם מורשה במובן הזה; אינו זוכה </w:t>
      </w:r>
      <w:proofErr w:type="spellStart"/>
      <w:r w:rsidRPr="00EC7787">
        <w:rPr>
          <w:rFonts w:cs="David"/>
          <w:sz w:val="21"/>
          <w:szCs w:val="21"/>
          <w:rtl/>
        </w:rPr>
        <w:t>להיוושן</w:t>
      </w:r>
      <w:proofErr w:type="spellEnd"/>
      <w:r w:rsidRPr="00EC7787">
        <w:rPr>
          <w:rFonts w:cs="David"/>
          <w:sz w:val="21"/>
          <w:szCs w:val="21"/>
          <w:rtl/>
        </w:rPr>
        <w:t xml:space="preserve"> בארץ.</w:t>
      </w:r>
    </w:p>
    <w:p w:rsidR="002626AE" w:rsidRPr="00EC7787" w:rsidRDefault="002626AE" w:rsidP="002626AE">
      <w:pPr>
        <w:ind w:firstLine="226"/>
        <w:rPr>
          <w:rFonts w:cs="David"/>
          <w:sz w:val="21"/>
          <w:szCs w:val="21"/>
          <w:rtl/>
        </w:rPr>
      </w:pPr>
      <w:r w:rsidRPr="00EC7787">
        <w:rPr>
          <w:rFonts w:cs="David"/>
          <w:sz w:val="21"/>
          <w:szCs w:val="21"/>
          <w:rtl/>
        </w:rPr>
        <w:t xml:space="preserve">הוא שומר תמיד על אי-תלות כשל אביר נודד, ושעה שהוא משוטט במרחקים לרגל </w:t>
      </w:r>
      <w:proofErr w:type="spellStart"/>
      <w:r w:rsidRPr="00EC7787">
        <w:rPr>
          <w:rFonts w:cs="David"/>
          <w:sz w:val="21"/>
          <w:szCs w:val="21"/>
          <w:rtl/>
        </w:rPr>
        <w:t>מסעיו</w:t>
      </w:r>
      <w:proofErr w:type="spellEnd"/>
      <w:r w:rsidRPr="00EC7787">
        <w:rPr>
          <w:rFonts w:cs="David"/>
          <w:sz w:val="21"/>
          <w:szCs w:val="21"/>
          <w:rtl/>
        </w:rPr>
        <w:t xml:space="preserve"> והרפתקאותיו ונושא את נפשו אל המכורה שננטשה, הוא נאמן לארצו יותר משהוא נאמן לה בזמני ישיבתו בה. לפיכך, בעומק הדברים, שלו היא רק כארץ געגועיו – כארץ הקודש. לפיכך אף בשבתו על אדמתו... יערער על זכות קניינו המלאה במולדתו: אין הוא אלא גר ותושב בארצו, "כי לי הארץ"... [קדושת הארץ] מגבירה עד אין קץ את געגועיו אל הארץ לאחר שאבדה לו, ואינה מניחה לו להתערות מעתה ואילך עד תומו בשום ארץ אחרת. היא מכריחה אותו לאצור את מלוא עוצמת רצונו להיות עם בנקודה האחת: קרבת הדם</w:t>
      </w:r>
    </w:p>
    <w:p w:rsidR="002626AE" w:rsidRPr="00EC7787" w:rsidRDefault="002626AE" w:rsidP="002626AE">
      <w:pPr>
        <w:ind w:firstLine="226"/>
        <w:rPr>
          <w:rFonts w:cs="David"/>
          <w:sz w:val="21"/>
          <w:szCs w:val="21"/>
          <w:rtl/>
        </w:rPr>
      </w:pPr>
    </w:p>
    <w:p w:rsidR="002626AE" w:rsidRPr="00EC7787" w:rsidRDefault="002626AE" w:rsidP="002626AE">
      <w:pPr>
        <w:ind w:firstLine="226"/>
        <w:rPr>
          <w:rFonts w:cs="David"/>
          <w:b/>
          <w:bCs/>
          <w:sz w:val="21"/>
          <w:szCs w:val="21"/>
          <w:rtl/>
        </w:rPr>
      </w:pPr>
      <w:r w:rsidRPr="00EC7787">
        <w:rPr>
          <w:rFonts w:cs="David" w:hint="cs"/>
          <w:b/>
          <w:bCs/>
          <w:sz w:val="21"/>
          <w:szCs w:val="21"/>
          <w:rtl/>
        </w:rPr>
        <w:t>ח' בן פזי, "גר אנכי בארץ", עמ' 403,407</w:t>
      </w:r>
    </w:p>
    <w:p w:rsidR="002626AE" w:rsidRDefault="002626AE" w:rsidP="002626AE">
      <w:pPr>
        <w:ind w:firstLine="226"/>
        <w:rPr>
          <w:rFonts w:cs="David"/>
          <w:sz w:val="21"/>
          <w:szCs w:val="21"/>
          <w:rtl/>
        </w:rPr>
      </w:pPr>
      <w:r w:rsidRPr="00EC7787">
        <w:rPr>
          <w:rFonts w:cs="David"/>
          <w:sz w:val="21"/>
          <w:szCs w:val="21"/>
          <w:rtl/>
        </w:rPr>
        <w:t xml:space="preserve">בהתאם לחשיבה הפילוסופית של </w:t>
      </w:r>
      <w:proofErr w:type="spellStart"/>
      <w:r w:rsidRPr="00EC7787">
        <w:rPr>
          <w:rFonts w:cs="David"/>
          <w:sz w:val="21"/>
          <w:szCs w:val="21"/>
          <w:rtl/>
        </w:rPr>
        <w:t>לוינס</w:t>
      </w:r>
      <w:proofErr w:type="spellEnd"/>
      <w:r w:rsidRPr="00EC7787">
        <w:rPr>
          <w:rFonts w:cs="David"/>
          <w:sz w:val="21"/>
          <w:szCs w:val="21"/>
          <w:rtl/>
        </w:rPr>
        <w:t xml:space="preserve">, ניתן לומר כי השייכות אל המקום ואל האדמה הינה מקור לאכזריות, ואילו הזרות אל הארץ היא מקור למוסריות... האלטרנטיבה המוצעת על ידי </w:t>
      </w:r>
      <w:proofErr w:type="spellStart"/>
      <w:r w:rsidRPr="00EC7787">
        <w:rPr>
          <w:rFonts w:cs="David"/>
          <w:sz w:val="21"/>
          <w:szCs w:val="21"/>
          <w:rtl/>
        </w:rPr>
        <w:t>לוינס</w:t>
      </w:r>
      <w:proofErr w:type="spellEnd"/>
      <w:r w:rsidRPr="00EC7787">
        <w:rPr>
          <w:rFonts w:cs="David"/>
          <w:sz w:val="21"/>
          <w:szCs w:val="21"/>
          <w:rtl/>
        </w:rPr>
        <w:t xml:space="preserve"> היא בין שייכות לאדמה ובין שייכות לאנושיות, והבחירה של </w:t>
      </w:r>
      <w:proofErr w:type="spellStart"/>
      <w:r w:rsidRPr="00EC7787">
        <w:rPr>
          <w:rFonts w:cs="David"/>
          <w:sz w:val="21"/>
          <w:szCs w:val="21"/>
          <w:rtl/>
        </w:rPr>
        <w:t>לוינס</w:t>
      </w:r>
      <w:proofErr w:type="spellEnd"/>
      <w:r w:rsidRPr="00EC7787">
        <w:rPr>
          <w:rFonts w:cs="David"/>
          <w:sz w:val="21"/>
          <w:szCs w:val="21"/>
          <w:rtl/>
        </w:rPr>
        <w:t xml:space="preserve"> היא נגד האדמה. התפיסה הטריטוריאלית מבקשת לראות את הארץ שבה אדם גר כארץ מולדת, כאדמת הבית; </w:t>
      </w:r>
      <w:proofErr w:type="spellStart"/>
      <w:r w:rsidRPr="00EC7787">
        <w:rPr>
          <w:rFonts w:cs="David"/>
          <w:sz w:val="21"/>
          <w:szCs w:val="21"/>
          <w:rtl/>
        </w:rPr>
        <w:t>לוינס</w:t>
      </w:r>
      <w:proofErr w:type="spellEnd"/>
      <w:r w:rsidRPr="00EC7787">
        <w:rPr>
          <w:rFonts w:cs="David"/>
          <w:sz w:val="21"/>
          <w:szCs w:val="21"/>
          <w:rtl/>
        </w:rPr>
        <w:t xml:space="preserve"> מתעמת באופן ישיר מול עמדה זו, ורואה בה עמדה </w:t>
      </w:r>
      <w:proofErr w:type="spellStart"/>
      <w:r w:rsidRPr="00EC7787">
        <w:rPr>
          <w:rFonts w:cs="David"/>
          <w:sz w:val="21"/>
          <w:szCs w:val="21"/>
          <w:rtl/>
        </w:rPr>
        <w:t>היידגריאנית</w:t>
      </w:r>
      <w:proofErr w:type="spellEnd"/>
      <w:r w:rsidRPr="00EC7787">
        <w:rPr>
          <w:rFonts w:cs="David"/>
          <w:sz w:val="21"/>
          <w:szCs w:val="21"/>
          <w:rtl/>
        </w:rPr>
        <w:t xml:space="preserve"> שיש לבקרה. את העמדה האחרת רואה </w:t>
      </w:r>
      <w:proofErr w:type="spellStart"/>
      <w:r w:rsidRPr="00EC7787">
        <w:rPr>
          <w:rFonts w:cs="David"/>
          <w:sz w:val="21"/>
          <w:szCs w:val="21"/>
          <w:rtl/>
        </w:rPr>
        <w:t>לוינס</w:t>
      </w:r>
      <w:proofErr w:type="spellEnd"/>
      <w:r w:rsidRPr="00EC7787">
        <w:rPr>
          <w:rFonts w:cs="David"/>
          <w:sz w:val="21"/>
          <w:szCs w:val="21"/>
          <w:rtl/>
        </w:rPr>
        <w:t xml:space="preserve"> כעמדה תלמודית וכעמדה נשית: המודל האנושי כבית... הסיטואציה הזו של "היות מחוץ למקום", של הסתלקות מן האמונות התפלות של מקום, מאפשרת העלאה לשפה שבין בני אדם, היא מאפשרת חשיפה לפנים האנושיות של האדם האחר, לעירום שלהם, ומכאן אל הציווי הבא מן הפנים האנושיות, אל האתיקה </w:t>
      </w:r>
    </w:p>
    <w:p w:rsidR="002626AE" w:rsidRDefault="002626AE" w:rsidP="002626AE">
      <w:pPr>
        <w:ind w:firstLine="226"/>
        <w:rPr>
          <w:rFonts w:cs="David"/>
          <w:b/>
          <w:bCs/>
          <w:sz w:val="21"/>
          <w:szCs w:val="21"/>
          <w:rtl/>
        </w:rPr>
      </w:pPr>
    </w:p>
    <w:p w:rsidR="002626AE" w:rsidRPr="00EC7787" w:rsidRDefault="002626AE" w:rsidP="002626AE">
      <w:pPr>
        <w:ind w:firstLine="226"/>
        <w:rPr>
          <w:rFonts w:cs="David"/>
          <w:b/>
          <w:bCs/>
          <w:sz w:val="21"/>
          <w:szCs w:val="21"/>
          <w:rtl/>
        </w:rPr>
      </w:pPr>
      <w:r w:rsidRPr="00EC7787">
        <w:rPr>
          <w:rFonts w:cs="David" w:hint="cs"/>
          <w:b/>
          <w:bCs/>
          <w:sz w:val="21"/>
          <w:szCs w:val="21"/>
          <w:rtl/>
        </w:rPr>
        <w:t>מ' בובר, "אני-אתה", בתוך: בסוד שיח, עמ' 4-7</w:t>
      </w:r>
    </w:p>
    <w:p w:rsidR="002626AE" w:rsidRPr="00EC7787" w:rsidRDefault="002626AE" w:rsidP="002626AE">
      <w:pPr>
        <w:ind w:firstLine="226"/>
        <w:rPr>
          <w:rFonts w:cs="David"/>
          <w:sz w:val="21"/>
          <w:szCs w:val="21"/>
          <w:rtl/>
        </w:rPr>
      </w:pPr>
      <w:r w:rsidRPr="00EC7787">
        <w:rPr>
          <w:rFonts w:cs="David"/>
          <w:sz w:val="21"/>
          <w:szCs w:val="21"/>
          <w:rtl/>
        </w:rPr>
        <w:t xml:space="preserve">מי שאומר 'אתה' אין משהו שמשמש עצם לנגדו. שכן כל מקום שנתת </w:t>
      </w:r>
      <w:r w:rsidRPr="00EC7787">
        <w:rPr>
          <w:rFonts w:cs="David" w:hint="cs"/>
          <w:sz w:val="21"/>
          <w:szCs w:val="21"/>
          <w:rtl/>
        </w:rPr>
        <w:t>'</w:t>
      </w:r>
      <w:r w:rsidRPr="00EC7787">
        <w:rPr>
          <w:rFonts w:cs="David"/>
          <w:sz w:val="21"/>
          <w:szCs w:val="21"/>
          <w:rtl/>
        </w:rPr>
        <w:t>משהו</w:t>
      </w:r>
      <w:r w:rsidRPr="00EC7787">
        <w:rPr>
          <w:rFonts w:cs="David" w:hint="cs"/>
          <w:sz w:val="21"/>
          <w:szCs w:val="21"/>
          <w:rtl/>
        </w:rPr>
        <w:t>'</w:t>
      </w:r>
      <w:r w:rsidRPr="00EC7787">
        <w:rPr>
          <w:rFonts w:cs="David"/>
          <w:sz w:val="21"/>
          <w:szCs w:val="21"/>
          <w:rtl/>
        </w:rPr>
        <w:t>, נתת משהו כנגדו</w:t>
      </w:r>
      <w:r w:rsidRPr="00EC7787">
        <w:rPr>
          <w:rFonts w:cs="David" w:hint="cs"/>
          <w:sz w:val="21"/>
          <w:szCs w:val="21"/>
          <w:rtl/>
        </w:rPr>
        <w:t>;</w:t>
      </w:r>
      <w:r w:rsidRPr="00EC7787">
        <w:rPr>
          <w:rFonts w:cs="David"/>
          <w:sz w:val="21"/>
          <w:szCs w:val="21"/>
          <w:rtl/>
        </w:rPr>
        <w:t xml:space="preserve"> כל </w:t>
      </w:r>
      <w:proofErr w:type="spellStart"/>
      <w:r w:rsidRPr="00EC7787">
        <w:rPr>
          <w:rFonts w:cs="David"/>
          <w:sz w:val="21"/>
          <w:szCs w:val="21"/>
          <w:rtl/>
        </w:rPr>
        <w:t>לז</w:t>
      </w:r>
      <w:proofErr w:type="spellEnd"/>
      <w:r w:rsidRPr="00EC7787">
        <w:rPr>
          <w:rFonts w:cs="David"/>
          <w:sz w:val="21"/>
          <w:szCs w:val="21"/>
          <w:rtl/>
        </w:rPr>
        <w:t xml:space="preserve"> גובל </w:t>
      </w:r>
      <w:proofErr w:type="spellStart"/>
      <w:r w:rsidRPr="00EC7787">
        <w:rPr>
          <w:rFonts w:cs="David"/>
          <w:sz w:val="21"/>
          <w:szCs w:val="21"/>
          <w:rtl/>
        </w:rPr>
        <w:t>בלז</w:t>
      </w:r>
      <w:proofErr w:type="spellEnd"/>
      <w:r w:rsidRPr="00EC7787">
        <w:rPr>
          <w:rFonts w:cs="David"/>
          <w:sz w:val="21"/>
          <w:szCs w:val="21"/>
          <w:rtl/>
        </w:rPr>
        <w:t xml:space="preserve"> שכנגדו, אין הוא אלא בגבלו גבול לחברו</w:t>
      </w:r>
      <w:r w:rsidRPr="00EC7787">
        <w:rPr>
          <w:rFonts w:cs="David" w:hint="cs"/>
          <w:sz w:val="21"/>
          <w:szCs w:val="21"/>
          <w:rtl/>
        </w:rPr>
        <w:t>.</w:t>
      </w:r>
      <w:r w:rsidRPr="00EC7787">
        <w:rPr>
          <w:rFonts w:cs="David"/>
          <w:sz w:val="21"/>
          <w:szCs w:val="21"/>
          <w:rtl/>
        </w:rPr>
        <w:t xml:space="preserve"> ואילו בזמן שנהגה 'את</w:t>
      </w:r>
      <w:r w:rsidRPr="00EC7787">
        <w:rPr>
          <w:rFonts w:cs="David" w:hint="cs"/>
          <w:sz w:val="21"/>
          <w:szCs w:val="21"/>
          <w:rtl/>
        </w:rPr>
        <w:t>ה',</w:t>
      </w:r>
      <w:r w:rsidRPr="00EC7787">
        <w:rPr>
          <w:rFonts w:cs="David"/>
          <w:sz w:val="21"/>
          <w:szCs w:val="21"/>
          <w:rtl/>
        </w:rPr>
        <w:t xml:space="preserve"> אין משהו. אין </w:t>
      </w:r>
      <w:proofErr w:type="spellStart"/>
      <w:r w:rsidRPr="00EC7787">
        <w:rPr>
          <w:rFonts w:cs="David"/>
          <w:sz w:val="21"/>
          <w:szCs w:val="21"/>
          <w:rtl/>
        </w:rPr>
        <w:t>האת</w:t>
      </w:r>
      <w:r w:rsidRPr="00EC7787">
        <w:rPr>
          <w:rFonts w:cs="David" w:hint="cs"/>
          <w:sz w:val="21"/>
          <w:szCs w:val="21"/>
          <w:rtl/>
        </w:rPr>
        <w:t>ה</w:t>
      </w:r>
      <w:proofErr w:type="spellEnd"/>
      <w:r w:rsidRPr="00EC7787">
        <w:rPr>
          <w:rFonts w:cs="David"/>
          <w:sz w:val="21"/>
          <w:szCs w:val="21"/>
          <w:rtl/>
        </w:rPr>
        <w:t xml:space="preserve"> גובל. מי שאומר 'אתה' אין בידו משהו, אין בידו כלום</w:t>
      </w:r>
      <w:r w:rsidRPr="00EC7787">
        <w:rPr>
          <w:rFonts w:cs="David" w:hint="cs"/>
          <w:sz w:val="21"/>
          <w:szCs w:val="21"/>
          <w:rtl/>
        </w:rPr>
        <w:t>;</w:t>
      </w:r>
      <w:r w:rsidRPr="00EC7787">
        <w:rPr>
          <w:rFonts w:cs="David"/>
          <w:sz w:val="21"/>
          <w:szCs w:val="21"/>
          <w:rtl/>
        </w:rPr>
        <w:t xml:space="preserve"> אבל שרוי הוא ועומד בזיקה.</w:t>
      </w:r>
      <w:r w:rsidRPr="00EC7787">
        <w:rPr>
          <w:rFonts w:cs="David" w:hint="cs"/>
          <w:sz w:val="21"/>
          <w:szCs w:val="21"/>
          <w:rtl/>
        </w:rPr>
        <w:t>..</w:t>
      </w:r>
    </w:p>
    <w:p w:rsidR="002626AE" w:rsidRPr="00EC7787" w:rsidRDefault="002626AE" w:rsidP="002626AE">
      <w:pPr>
        <w:ind w:firstLine="226"/>
        <w:rPr>
          <w:rFonts w:cs="David"/>
          <w:sz w:val="21"/>
          <w:szCs w:val="21"/>
          <w:rtl/>
        </w:rPr>
      </w:pPr>
      <w:r w:rsidRPr="00EC7787">
        <w:rPr>
          <w:rFonts w:cs="David"/>
          <w:sz w:val="21"/>
          <w:szCs w:val="21"/>
          <w:rtl/>
        </w:rPr>
        <w:t xml:space="preserve">הריני מסתכל באילן. </w:t>
      </w:r>
    </w:p>
    <w:p w:rsidR="002626AE" w:rsidRPr="00EC7787" w:rsidRDefault="002626AE" w:rsidP="002626AE">
      <w:pPr>
        <w:ind w:firstLine="226"/>
        <w:rPr>
          <w:rFonts w:cs="David"/>
          <w:sz w:val="21"/>
          <w:szCs w:val="21"/>
          <w:rtl/>
        </w:rPr>
      </w:pPr>
      <w:proofErr w:type="spellStart"/>
      <w:r w:rsidRPr="00EC7787">
        <w:rPr>
          <w:rFonts w:cs="David"/>
          <w:sz w:val="21"/>
          <w:szCs w:val="21"/>
          <w:rtl/>
        </w:rPr>
        <w:t>י</w:t>
      </w:r>
      <w:r w:rsidRPr="00EC7787">
        <w:rPr>
          <w:rFonts w:cs="David" w:hint="cs"/>
          <w:sz w:val="21"/>
          <w:szCs w:val="21"/>
          <w:rtl/>
        </w:rPr>
        <w:t>כ</w:t>
      </w:r>
      <w:r w:rsidRPr="00EC7787">
        <w:rPr>
          <w:rFonts w:cs="David"/>
          <w:sz w:val="21"/>
          <w:szCs w:val="21"/>
          <w:rtl/>
        </w:rPr>
        <w:t>ולני</w:t>
      </w:r>
      <w:proofErr w:type="spellEnd"/>
      <w:r w:rsidRPr="00EC7787">
        <w:rPr>
          <w:rFonts w:cs="David"/>
          <w:sz w:val="21"/>
          <w:szCs w:val="21"/>
          <w:rtl/>
        </w:rPr>
        <w:t xml:space="preserve"> לראותו בחינת מראה: עמוד קפוא אפוף אורה, או ירוקה ניתזת </w:t>
      </w:r>
      <w:proofErr w:type="spellStart"/>
      <w:r w:rsidRPr="00EC7787">
        <w:rPr>
          <w:rFonts w:cs="David"/>
          <w:sz w:val="21"/>
          <w:szCs w:val="21"/>
          <w:rtl/>
        </w:rPr>
        <w:t>השקויה</w:t>
      </w:r>
      <w:proofErr w:type="spellEnd"/>
      <w:r w:rsidRPr="00EC7787">
        <w:rPr>
          <w:rFonts w:cs="David"/>
          <w:sz w:val="21"/>
          <w:szCs w:val="21"/>
          <w:rtl/>
        </w:rPr>
        <w:t xml:space="preserve"> ענוות חן של כחול אשר לרקיע הכסף. </w:t>
      </w:r>
    </w:p>
    <w:p w:rsidR="002626AE" w:rsidRPr="00EC7787" w:rsidRDefault="002626AE" w:rsidP="002626AE">
      <w:pPr>
        <w:ind w:firstLine="226"/>
        <w:rPr>
          <w:rFonts w:cs="David"/>
          <w:sz w:val="21"/>
          <w:szCs w:val="21"/>
          <w:rtl/>
        </w:rPr>
      </w:pPr>
      <w:proofErr w:type="spellStart"/>
      <w:r w:rsidRPr="00EC7787">
        <w:rPr>
          <w:rFonts w:cs="David"/>
          <w:sz w:val="21"/>
          <w:szCs w:val="21"/>
          <w:rtl/>
        </w:rPr>
        <w:t>יכולני</w:t>
      </w:r>
      <w:proofErr w:type="spellEnd"/>
      <w:r w:rsidRPr="00EC7787">
        <w:rPr>
          <w:rFonts w:cs="David"/>
          <w:sz w:val="21"/>
          <w:szCs w:val="21"/>
          <w:rtl/>
        </w:rPr>
        <w:t xml:space="preserve"> לחוש אותו בחינת תנוע</w:t>
      </w:r>
      <w:r w:rsidRPr="00EC7787">
        <w:rPr>
          <w:rFonts w:cs="David" w:hint="cs"/>
          <w:sz w:val="21"/>
          <w:szCs w:val="21"/>
          <w:rtl/>
        </w:rPr>
        <w:t>ה:</w:t>
      </w:r>
      <w:r w:rsidRPr="00EC7787">
        <w:rPr>
          <w:rFonts w:cs="David"/>
          <w:sz w:val="21"/>
          <w:szCs w:val="21"/>
          <w:rtl/>
        </w:rPr>
        <w:t xml:space="preserve"> גיד שופע בגזע הדבק ושואף אל על. </w:t>
      </w:r>
    </w:p>
    <w:p w:rsidR="002626AE" w:rsidRPr="00EC7787" w:rsidRDefault="002626AE" w:rsidP="002626AE">
      <w:pPr>
        <w:ind w:firstLine="226"/>
        <w:rPr>
          <w:rFonts w:cs="David"/>
          <w:sz w:val="21"/>
          <w:szCs w:val="21"/>
          <w:rtl/>
        </w:rPr>
      </w:pPr>
      <w:proofErr w:type="spellStart"/>
      <w:r w:rsidRPr="00EC7787">
        <w:rPr>
          <w:rFonts w:cs="David"/>
          <w:sz w:val="21"/>
          <w:szCs w:val="21"/>
          <w:rtl/>
        </w:rPr>
        <w:t>יכולני</w:t>
      </w:r>
      <w:proofErr w:type="spellEnd"/>
      <w:r w:rsidRPr="00EC7787">
        <w:rPr>
          <w:rFonts w:cs="David"/>
          <w:sz w:val="21"/>
          <w:szCs w:val="21"/>
          <w:rtl/>
        </w:rPr>
        <w:t xml:space="preserve"> לחוש יניקתם של השורשים, נשימת העלים, מגע ומשא בלתי פוסק עם האדמה, עם האוויר</w:t>
      </w:r>
      <w:r w:rsidRPr="00EC7787">
        <w:rPr>
          <w:rFonts w:cs="David" w:hint="cs"/>
          <w:sz w:val="21"/>
          <w:szCs w:val="21"/>
          <w:rtl/>
        </w:rPr>
        <w:t xml:space="preserve"> </w:t>
      </w:r>
      <w:r w:rsidRPr="00EC7787">
        <w:rPr>
          <w:rFonts w:cs="David"/>
          <w:sz w:val="21"/>
          <w:szCs w:val="21"/>
          <w:rtl/>
        </w:rPr>
        <w:t>–</w:t>
      </w:r>
      <w:r w:rsidRPr="00EC7787">
        <w:rPr>
          <w:rFonts w:cs="David" w:hint="cs"/>
          <w:sz w:val="21"/>
          <w:szCs w:val="21"/>
          <w:rtl/>
        </w:rPr>
        <w:t xml:space="preserve"> </w:t>
      </w:r>
      <w:r w:rsidRPr="00EC7787">
        <w:rPr>
          <w:rFonts w:cs="David"/>
          <w:sz w:val="21"/>
          <w:szCs w:val="21"/>
          <w:rtl/>
        </w:rPr>
        <w:t xml:space="preserve">ולחוש את הגידול עצמו שבחביון האפלה. </w:t>
      </w:r>
    </w:p>
    <w:p w:rsidR="002626AE" w:rsidRPr="00EC7787" w:rsidRDefault="002626AE" w:rsidP="002626AE">
      <w:pPr>
        <w:ind w:firstLine="226"/>
        <w:rPr>
          <w:rFonts w:cs="David"/>
          <w:sz w:val="21"/>
          <w:szCs w:val="21"/>
          <w:rtl/>
        </w:rPr>
      </w:pPr>
      <w:proofErr w:type="spellStart"/>
      <w:r w:rsidRPr="00EC7787">
        <w:rPr>
          <w:rFonts w:cs="David"/>
          <w:sz w:val="21"/>
          <w:szCs w:val="21"/>
          <w:rtl/>
        </w:rPr>
        <w:t>יכולני</w:t>
      </w:r>
      <w:proofErr w:type="spellEnd"/>
      <w:r w:rsidRPr="00EC7787">
        <w:rPr>
          <w:rFonts w:cs="David"/>
          <w:sz w:val="21"/>
          <w:szCs w:val="21"/>
          <w:rtl/>
        </w:rPr>
        <w:t xml:space="preserve"> לשייך אותו למינו וסוגו ולהתבונן בו בחינת טופס יחיד, לראות מה מבנהו ומ</w:t>
      </w:r>
      <w:r w:rsidRPr="00EC7787">
        <w:rPr>
          <w:rFonts w:cs="David" w:hint="cs"/>
          <w:sz w:val="21"/>
          <w:szCs w:val="21"/>
          <w:rtl/>
        </w:rPr>
        <w:t>ה</w:t>
      </w:r>
      <w:r w:rsidRPr="00EC7787">
        <w:rPr>
          <w:rFonts w:cs="David"/>
          <w:sz w:val="21"/>
          <w:szCs w:val="21"/>
          <w:rtl/>
        </w:rPr>
        <w:t xml:space="preserve"> אורחות חייו. </w:t>
      </w:r>
    </w:p>
    <w:p w:rsidR="002626AE" w:rsidRPr="00EC7787" w:rsidRDefault="002626AE" w:rsidP="002626AE">
      <w:pPr>
        <w:ind w:firstLine="226"/>
        <w:rPr>
          <w:rFonts w:cs="David"/>
          <w:sz w:val="21"/>
          <w:szCs w:val="21"/>
          <w:rtl/>
        </w:rPr>
      </w:pPr>
      <w:proofErr w:type="spellStart"/>
      <w:r w:rsidRPr="00EC7787">
        <w:rPr>
          <w:rFonts w:cs="David"/>
          <w:sz w:val="21"/>
          <w:szCs w:val="21"/>
          <w:rtl/>
        </w:rPr>
        <w:t>יכולני</w:t>
      </w:r>
      <w:proofErr w:type="spellEnd"/>
      <w:r w:rsidRPr="00EC7787">
        <w:rPr>
          <w:rFonts w:cs="David"/>
          <w:sz w:val="21"/>
          <w:szCs w:val="21"/>
          <w:rtl/>
        </w:rPr>
        <w:t xml:space="preserve"> לפסוח פסיחה גמורה על ייחודו וצביונו, ושוב לא אראה בו אלא מבע לחוק בלבד</w:t>
      </w:r>
      <w:r w:rsidRPr="00EC7787">
        <w:rPr>
          <w:rFonts w:cs="David" w:hint="cs"/>
          <w:sz w:val="21"/>
          <w:szCs w:val="21"/>
          <w:rtl/>
        </w:rPr>
        <w:t xml:space="preserve"> </w:t>
      </w:r>
      <w:r w:rsidRPr="00EC7787">
        <w:rPr>
          <w:rFonts w:cs="David"/>
          <w:sz w:val="21"/>
          <w:szCs w:val="21"/>
          <w:rtl/>
        </w:rPr>
        <w:t>–</w:t>
      </w:r>
      <w:r w:rsidRPr="00EC7787">
        <w:rPr>
          <w:rFonts w:cs="David" w:hint="cs"/>
          <w:sz w:val="21"/>
          <w:szCs w:val="21"/>
          <w:rtl/>
        </w:rPr>
        <w:t xml:space="preserve"> </w:t>
      </w:r>
      <w:r w:rsidRPr="00EC7787">
        <w:rPr>
          <w:rFonts w:cs="David"/>
          <w:sz w:val="21"/>
          <w:szCs w:val="21"/>
          <w:rtl/>
        </w:rPr>
        <w:t>מבע לחוקים שלפיהם מתיישבי</w:t>
      </w:r>
      <w:r w:rsidRPr="00EC7787">
        <w:rPr>
          <w:rFonts w:cs="David" w:hint="cs"/>
          <w:sz w:val="21"/>
          <w:szCs w:val="21"/>
          <w:rtl/>
        </w:rPr>
        <w:t>ם</w:t>
      </w:r>
      <w:r w:rsidRPr="00EC7787">
        <w:rPr>
          <w:rFonts w:cs="David"/>
          <w:sz w:val="21"/>
          <w:szCs w:val="21"/>
          <w:rtl/>
        </w:rPr>
        <w:t xml:space="preserve"> והולכים בלי הר</w:t>
      </w:r>
      <w:r w:rsidRPr="00EC7787">
        <w:rPr>
          <w:rFonts w:cs="David" w:hint="cs"/>
          <w:sz w:val="21"/>
          <w:szCs w:val="21"/>
          <w:rtl/>
        </w:rPr>
        <w:t>ף</w:t>
      </w:r>
      <w:r w:rsidRPr="00EC7787">
        <w:rPr>
          <w:rFonts w:cs="David"/>
          <w:sz w:val="21"/>
          <w:szCs w:val="21"/>
          <w:rtl/>
        </w:rPr>
        <w:t xml:space="preserve"> ני</w:t>
      </w:r>
      <w:r w:rsidRPr="00EC7787">
        <w:rPr>
          <w:rFonts w:cs="David" w:hint="cs"/>
          <w:sz w:val="21"/>
          <w:szCs w:val="21"/>
          <w:rtl/>
        </w:rPr>
        <w:t>גודי</w:t>
      </w:r>
      <w:r w:rsidRPr="00EC7787">
        <w:rPr>
          <w:rFonts w:cs="David"/>
          <w:sz w:val="21"/>
          <w:szCs w:val="21"/>
          <w:rtl/>
        </w:rPr>
        <w:t xml:space="preserve"> כוחות שאינם פוסקים, או מבע לחוקים שלפיהם מתערבים החומרים ומתפרדים.</w:t>
      </w:r>
      <w:r w:rsidRPr="00EC7787">
        <w:rPr>
          <w:rFonts w:cs="David" w:hint="cs"/>
          <w:sz w:val="21"/>
          <w:szCs w:val="21"/>
          <w:rtl/>
        </w:rPr>
        <w:t>..</w:t>
      </w:r>
      <w:r w:rsidRPr="00EC7787">
        <w:rPr>
          <w:rFonts w:cs="David"/>
          <w:sz w:val="21"/>
          <w:szCs w:val="21"/>
          <w:rtl/>
        </w:rPr>
        <w:t xml:space="preserve"> </w:t>
      </w:r>
    </w:p>
    <w:p w:rsidR="002626AE" w:rsidRPr="00EC7787" w:rsidRDefault="002626AE" w:rsidP="002626AE">
      <w:pPr>
        <w:ind w:firstLine="226"/>
        <w:rPr>
          <w:rFonts w:cs="David"/>
          <w:sz w:val="21"/>
          <w:szCs w:val="21"/>
          <w:rtl/>
        </w:rPr>
      </w:pPr>
      <w:r w:rsidRPr="00EC7787">
        <w:rPr>
          <w:rFonts w:cs="David"/>
          <w:sz w:val="21"/>
          <w:szCs w:val="21"/>
          <w:rtl/>
        </w:rPr>
        <w:t xml:space="preserve">בכל אלה אין האילן אלא עצם לנגדי. מקומו לו וזמנו לו, סוגו עמו וטיב לו. </w:t>
      </w:r>
    </w:p>
    <w:p w:rsidR="002626AE" w:rsidRPr="00EC7787" w:rsidRDefault="002626AE" w:rsidP="002626AE">
      <w:pPr>
        <w:ind w:firstLine="226"/>
        <w:rPr>
          <w:rFonts w:cs="David"/>
          <w:sz w:val="21"/>
          <w:szCs w:val="21"/>
          <w:rtl/>
        </w:rPr>
      </w:pPr>
      <w:r w:rsidRPr="00EC7787">
        <w:rPr>
          <w:rFonts w:cs="David"/>
          <w:sz w:val="21"/>
          <w:szCs w:val="21"/>
          <w:rtl/>
        </w:rPr>
        <w:lastRenderedPageBreak/>
        <w:t xml:space="preserve">אולם יכול גם שיתרחש, מתוך רצון וחסד כאחד, שעם הסתכלותי באילן אהיה משובץ בזיקה אליו, והוא שוב אינו </w:t>
      </w:r>
      <w:proofErr w:type="spellStart"/>
      <w:r w:rsidRPr="00EC7787">
        <w:rPr>
          <w:rFonts w:cs="David"/>
          <w:sz w:val="21"/>
          <w:szCs w:val="21"/>
          <w:rtl/>
        </w:rPr>
        <w:t>לז</w:t>
      </w:r>
      <w:proofErr w:type="spellEnd"/>
      <w:r w:rsidRPr="00EC7787">
        <w:rPr>
          <w:rFonts w:cs="David"/>
          <w:sz w:val="21"/>
          <w:szCs w:val="21"/>
          <w:rtl/>
        </w:rPr>
        <w:t>. ע</w:t>
      </w:r>
      <w:r w:rsidRPr="00EC7787">
        <w:rPr>
          <w:rFonts w:cs="David" w:hint="cs"/>
          <w:sz w:val="21"/>
          <w:szCs w:val="21"/>
          <w:rtl/>
        </w:rPr>
        <w:t>צמ</w:t>
      </w:r>
      <w:r w:rsidRPr="00EC7787">
        <w:rPr>
          <w:rFonts w:cs="David"/>
          <w:sz w:val="21"/>
          <w:szCs w:val="21"/>
          <w:rtl/>
        </w:rPr>
        <w:t>תה של הבלעדיות תפסתני. ואין צורך כל עיקר שאהיה מוותר על שום דרך מדרכי ההסתכלות שלי. אין דבר שאהיה חייב על היסח עין ממנו, ואין דעת שאהיה חייב על שכחת</w:t>
      </w:r>
      <w:r w:rsidRPr="00EC7787">
        <w:rPr>
          <w:rFonts w:cs="David" w:hint="cs"/>
          <w:sz w:val="21"/>
          <w:szCs w:val="21"/>
          <w:rtl/>
        </w:rPr>
        <w:t>ה.</w:t>
      </w:r>
      <w:r w:rsidRPr="00EC7787">
        <w:rPr>
          <w:rFonts w:cs="David"/>
          <w:sz w:val="21"/>
          <w:szCs w:val="21"/>
          <w:rtl/>
        </w:rPr>
        <w:t xml:space="preserve"> אלא</w:t>
      </w:r>
      <w:r w:rsidRPr="00EC7787">
        <w:rPr>
          <w:rFonts w:cs="David" w:hint="cs"/>
          <w:sz w:val="21"/>
          <w:szCs w:val="21"/>
          <w:rtl/>
        </w:rPr>
        <w:t>:</w:t>
      </w:r>
      <w:r w:rsidRPr="00EC7787">
        <w:rPr>
          <w:rFonts w:cs="David"/>
          <w:sz w:val="21"/>
          <w:szCs w:val="21"/>
          <w:rtl/>
        </w:rPr>
        <w:t xml:space="preserve"> הכול, מראה ותנועה, מין וטופס, חוק ומספר</w:t>
      </w:r>
      <w:r w:rsidRPr="00EC7787">
        <w:rPr>
          <w:rFonts w:cs="David" w:hint="cs"/>
          <w:sz w:val="21"/>
          <w:szCs w:val="21"/>
          <w:rtl/>
        </w:rPr>
        <w:t xml:space="preserve"> </w:t>
      </w:r>
      <w:r w:rsidRPr="00EC7787">
        <w:rPr>
          <w:rFonts w:cs="David"/>
          <w:sz w:val="21"/>
          <w:szCs w:val="21"/>
          <w:rtl/>
        </w:rPr>
        <w:t>–</w:t>
      </w:r>
      <w:r w:rsidRPr="00EC7787">
        <w:rPr>
          <w:rFonts w:cs="David" w:hint="cs"/>
          <w:sz w:val="21"/>
          <w:szCs w:val="21"/>
          <w:rtl/>
        </w:rPr>
        <w:t xml:space="preserve"> </w:t>
      </w:r>
      <w:r w:rsidRPr="00EC7787">
        <w:rPr>
          <w:rFonts w:cs="David"/>
          <w:sz w:val="21"/>
          <w:szCs w:val="21"/>
          <w:rtl/>
        </w:rPr>
        <w:t xml:space="preserve">כולם בו, מאוחדים ללא הפרד. </w:t>
      </w:r>
    </w:p>
    <w:p w:rsidR="002626AE" w:rsidRPr="00EC7787" w:rsidRDefault="002626AE" w:rsidP="002626AE">
      <w:pPr>
        <w:ind w:firstLine="226"/>
        <w:rPr>
          <w:rFonts w:cs="David"/>
          <w:sz w:val="21"/>
          <w:szCs w:val="21"/>
          <w:rtl/>
        </w:rPr>
      </w:pPr>
      <w:r w:rsidRPr="00EC7787">
        <w:rPr>
          <w:rFonts w:cs="David"/>
          <w:sz w:val="21"/>
          <w:szCs w:val="21"/>
          <w:rtl/>
        </w:rPr>
        <w:t>כל מה שמגופו של אילן הוא כלול בתוכו, צורתו ומוכני</w:t>
      </w:r>
      <w:r w:rsidRPr="00EC7787">
        <w:rPr>
          <w:rFonts w:cs="David" w:hint="cs"/>
          <w:sz w:val="21"/>
          <w:szCs w:val="21"/>
          <w:rtl/>
        </w:rPr>
        <w:t>ו</w:t>
      </w:r>
      <w:r w:rsidRPr="00EC7787">
        <w:rPr>
          <w:rFonts w:cs="David"/>
          <w:sz w:val="21"/>
          <w:szCs w:val="21"/>
          <w:rtl/>
        </w:rPr>
        <w:t>ת שלו</w:t>
      </w:r>
      <w:r w:rsidRPr="00EC7787">
        <w:rPr>
          <w:rFonts w:cs="David" w:hint="cs"/>
          <w:sz w:val="21"/>
          <w:szCs w:val="21"/>
          <w:rtl/>
        </w:rPr>
        <w:t>,</w:t>
      </w:r>
      <w:r w:rsidRPr="00EC7787">
        <w:rPr>
          <w:rFonts w:cs="David"/>
          <w:sz w:val="21"/>
          <w:szCs w:val="21"/>
          <w:rtl/>
        </w:rPr>
        <w:t xml:space="preserve"> גווניו וכימיה שלו, שיחו </w:t>
      </w:r>
      <w:proofErr w:type="spellStart"/>
      <w:r w:rsidRPr="00EC7787">
        <w:rPr>
          <w:rFonts w:cs="David"/>
          <w:sz w:val="21"/>
          <w:szCs w:val="21"/>
          <w:rtl/>
        </w:rPr>
        <w:t>ושיגו</w:t>
      </w:r>
      <w:proofErr w:type="spellEnd"/>
      <w:r w:rsidRPr="00EC7787">
        <w:rPr>
          <w:rFonts w:cs="David"/>
          <w:sz w:val="21"/>
          <w:szCs w:val="21"/>
          <w:rtl/>
        </w:rPr>
        <w:t xml:space="preserve"> עם יסודות בראשית ושיח</w:t>
      </w:r>
      <w:r w:rsidRPr="00EC7787">
        <w:rPr>
          <w:rFonts w:cs="David" w:hint="cs"/>
          <w:sz w:val="21"/>
          <w:szCs w:val="21"/>
          <w:rtl/>
        </w:rPr>
        <w:t>ו</w:t>
      </w:r>
      <w:r w:rsidRPr="00EC7787">
        <w:rPr>
          <w:rFonts w:cs="David"/>
          <w:sz w:val="21"/>
          <w:szCs w:val="21"/>
          <w:rtl/>
        </w:rPr>
        <w:t xml:space="preserve"> </w:t>
      </w:r>
      <w:proofErr w:type="spellStart"/>
      <w:r w:rsidRPr="00EC7787">
        <w:rPr>
          <w:rFonts w:cs="David"/>
          <w:sz w:val="21"/>
          <w:szCs w:val="21"/>
          <w:rtl/>
        </w:rPr>
        <w:t>ושיגו</w:t>
      </w:r>
      <w:proofErr w:type="spellEnd"/>
      <w:r w:rsidRPr="00EC7787">
        <w:rPr>
          <w:rFonts w:cs="David"/>
          <w:sz w:val="21"/>
          <w:szCs w:val="21"/>
          <w:rtl/>
        </w:rPr>
        <w:t xml:space="preserve"> עם גרמי שמים, והכול בשלמות אחת. אין האילן רושם מן הרשמים, אינו משחק לכוח המ</w:t>
      </w:r>
      <w:r w:rsidRPr="00EC7787">
        <w:rPr>
          <w:rFonts w:cs="David" w:hint="cs"/>
          <w:sz w:val="21"/>
          <w:szCs w:val="21"/>
          <w:rtl/>
        </w:rPr>
        <w:t>ד</w:t>
      </w:r>
      <w:r w:rsidRPr="00EC7787">
        <w:rPr>
          <w:rFonts w:cs="David"/>
          <w:sz w:val="21"/>
          <w:szCs w:val="21"/>
          <w:rtl/>
        </w:rPr>
        <w:t>מה שלי, לא יקרת חליפות רוחי</w:t>
      </w:r>
      <w:r w:rsidRPr="00EC7787">
        <w:rPr>
          <w:rFonts w:cs="David" w:hint="cs"/>
          <w:sz w:val="21"/>
          <w:szCs w:val="21"/>
          <w:rtl/>
        </w:rPr>
        <w:t>;</w:t>
      </w:r>
      <w:r w:rsidRPr="00EC7787">
        <w:rPr>
          <w:rFonts w:cs="David"/>
          <w:sz w:val="21"/>
          <w:szCs w:val="21"/>
          <w:rtl/>
        </w:rPr>
        <w:t xml:space="preserve"> אלא ממש הוא השרוי ועומד נ</w:t>
      </w:r>
      <w:r w:rsidRPr="00EC7787">
        <w:rPr>
          <w:rFonts w:cs="David" w:hint="cs"/>
          <w:sz w:val="21"/>
          <w:szCs w:val="21"/>
          <w:rtl/>
        </w:rPr>
        <w:t>כ</w:t>
      </w:r>
      <w:r w:rsidRPr="00EC7787">
        <w:rPr>
          <w:rFonts w:cs="David"/>
          <w:sz w:val="21"/>
          <w:szCs w:val="21"/>
          <w:rtl/>
        </w:rPr>
        <w:t>חי, הוא לי כשם שאני לו</w:t>
      </w:r>
      <w:r w:rsidRPr="00EC7787">
        <w:rPr>
          <w:rFonts w:cs="David" w:hint="cs"/>
          <w:sz w:val="21"/>
          <w:szCs w:val="21"/>
          <w:rtl/>
        </w:rPr>
        <w:t xml:space="preserve"> </w:t>
      </w:r>
      <w:r w:rsidRPr="00EC7787">
        <w:rPr>
          <w:rFonts w:cs="David"/>
          <w:sz w:val="21"/>
          <w:szCs w:val="21"/>
          <w:rtl/>
        </w:rPr>
        <w:t>–</w:t>
      </w:r>
      <w:r w:rsidRPr="00EC7787">
        <w:rPr>
          <w:rFonts w:cs="David" w:hint="cs"/>
          <w:sz w:val="21"/>
          <w:szCs w:val="21"/>
          <w:rtl/>
        </w:rPr>
        <w:t xml:space="preserve"> </w:t>
      </w:r>
      <w:r w:rsidRPr="00EC7787">
        <w:rPr>
          <w:rFonts w:cs="David"/>
          <w:sz w:val="21"/>
          <w:szCs w:val="21"/>
          <w:rtl/>
        </w:rPr>
        <w:t>אלא באופן אחר</w:t>
      </w:r>
      <w:r w:rsidRPr="00EC7787">
        <w:rPr>
          <w:rFonts w:cs="David" w:hint="cs"/>
          <w:sz w:val="21"/>
          <w:szCs w:val="21"/>
          <w:rtl/>
        </w:rPr>
        <w:t>.</w:t>
      </w:r>
    </w:p>
    <w:p w:rsidR="002626AE" w:rsidRDefault="002626AE" w:rsidP="002626AE">
      <w:pPr>
        <w:ind w:firstLine="226"/>
        <w:rPr>
          <w:rFonts w:cs="David"/>
          <w:sz w:val="21"/>
          <w:szCs w:val="21"/>
          <w:rtl/>
        </w:rPr>
      </w:pPr>
    </w:p>
    <w:p w:rsidR="002626AE" w:rsidRPr="00EC7787" w:rsidRDefault="002626AE" w:rsidP="002626AE">
      <w:pPr>
        <w:ind w:firstLine="226"/>
        <w:rPr>
          <w:rFonts w:cs="David"/>
          <w:b/>
          <w:bCs/>
          <w:sz w:val="21"/>
          <w:szCs w:val="21"/>
          <w:rtl/>
        </w:rPr>
      </w:pPr>
      <w:r w:rsidRPr="00EC7787">
        <w:rPr>
          <w:rFonts w:cs="David" w:hint="cs"/>
          <w:b/>
          <w:bCs/>
          <w:sz w:val="21"/>
          <w:szCs w:val="21"/>
          <w:rtl/>
        </w:rPr>
        <w:t xml:space="preserve">אגרת </w:t>
      </w:r>
      <w:proofErr w:type="spellStart"/>
      <w:r w:rsidRPr="00EC7787">
        <w:rPr>
          <w:rFonts w:cs="David" w:hint="cs"/>
          <w:b/>
          <w:bCs/>
          <w:sz w:val="21"/>
          <w:szCs w:val="21"/>
          <w:rtl/>
        </w:rPr>
        <w:t>רוזנצוויג</w:t>
      </w:r>
      <w:proofErr w:type="spellEnd"/>
      <w:r w:rsidRPr="00EC7787">
        <w:rPr>
          <w:rFonts w:cs="David" w:hint="cs"/>
          <w:b/>
          <w:bCs/>
          <w:sz w:val="21"/>
          <w:szCs w:val="21"/>
          <w:rtl/>
        </w:rPr>
        <w:t xml:space="preserve"> אל בובר, ספטמבר 1922</w:t>
      </w:r>
    </w:p>
    <w:p w:rsidR="002626AE" w:rsidRPr="00EC7787" w:rsidRDefault="002626AE" w:rsidP="002626AE">
      <w:pPr>
        <w:ind w:firstLine="226"/>
        <w:rPr>
          <w:rFonts w:cs="David"/>
          <w:sz w:val="21"/>
          <w:szCs w:val="21"/>
          <w:rtl/>
        </w:rPr>
      </w:pPr>
      <w:r w:rsidRPr="00EC7787">
        <w:rPr>
          <w:rFonts w:cs="David"/>
          <w:sz w:val="21"/>
          <w:szCs w:val="21"/>
          <w:rtl/>
        </w:rPr>
        <w:t xml:space="preserve">על הדיבר </w:t>
      </w:r>
      <w:r>
        <w:rPr>
          <w:rFonts w:cs="David" w:hint="cs"/>
          <w:sz w:val="21"/>
          <w:szCs w:val="21"/>
          <w:rtl/>
        </w:rPr>
        <w:t>'</w:t>
      </w:r>
      <w:proofErr w:type="spellStart"/>
      <w:r w:rsidRPr="00EC7787">
        <w:rPr>
          <w:rFonts w:cs="David"/>
          <w:sz w:val="21"/>
          <w:szCs w:val="21"/>
          <w:rtl/>
        </w:rPr>
        <w:t>לז</w:t>
      </w:r>
      <w:proofErr w:type="spellEnd"/>
      <w:r>
        <w:rPr>
          <w:rFonts w:cs="David" w:hint="cs"/>
          <w:sz w:val="21"/>
          <w:szCs w:val="21"/>
          <w:rtl/>
        </w:rPr>
        <w:t>'</w:t>
      </w:r>
      <w:r w:rsidRPr="00EC7787">
        <w:rPr>
          <w:rFonts w:cs="David"/>
          <w:sz w:val="21"/>
          <w:szCs w:val="21"/>
          <w:rtl/>
        </w:rPr>
        <w:t xml:space="preserve"> נסב הניגוד בינינו, לכל פרטיו שבהם שוחחנו</w:t>
      </w:r>
      <w:r w:rsidRPr="00EC7787">
        <w:rPr>
          <w:rFonts w:cs="David" w:hint="cs"/>
          <w:sz w:val="21"/>
          <w:szCs w:val="21"/>
          <w:rtl/>
        </w:rPr>
        <w:t xml:space="preserve">. </w:t>
      </w:r>
      <w:r w:rsidRPr="00EC7787">
        <w:rPr>
          <w:rFonts w:cs="David"/>
          <w:sz w:val="21"/>
          <w:szCs w:val="21"/>
          <w:rtl/>
        </w:rPr>
        <w:t xml:space="preserve">לא רק </w:t>
      </w:r>
      <w:r w:rsidRPr="00EC7787">
        <w:rPr>
          <w:rFonts w:cs="David"/>
          <w:b/>
          <w:bCs/>
          <w:sz w:val="21"/>
          <w:szCs w:val="21"/>
          <w:rtl/>
        </w:rPr>
        <w:t>האילן</w:t>
      </w:r>
      <w:r w:rsidRPr="00EC7787">
        <w:rPr>
          <w:rFonts w:cs="David"/>
          <w:sz w:val="21"/>
          <w:szCs w:val="21"/>
          <w:rtl/>
        </w:rPr>
        <w:t xml:space="preserve"> (אגב אורחא: עכשיו היה כמעט מטיל את קסמו גם עלי, כל כך הוא זוהר עתה בתפארה בעמ'</w:t>
      </w:r>
      <w:r w:rsidRPr="00EC7787">
        <w:rPr>
          <w:rFonts w:cs="David" w:hint="cs"/>
          <w:sz w:val="21"/>
          <w:szCs w:val="21"/>
          <w:rtl/>
        </w:rPr>
        <w:t xml:space="preserve"> 13!)</w:t>
      </w:r>
      <w:r w:rsidRPr="00EC7787">
        <w:rPr>
          <w:rFonts w:cs="David"/>
          <w:sz w:val="21"/>
          <w:szCs w:val="21"/>
          <w:rtl/>
        </w:rPr>
        <w:t xml:space="preserve"> והיצירה האמנותית</w:t>
      </w:r>
      <w:r w:rsidRPr="00EC7787">
        <w:rPr>
          <w:rFonts w:cs="David" w:hint="cs"/>
          <w:sz w:val="21"/>
          <w:szCs w:val="21"/>
          <w:rtl/>
        </w:rPr>
        <w:t xml:space="preserve">; </w:t>
      </w:r>
      <w:r w:rsidRPr="00EC7787">
        <w:rPr>
          <w:rFonts w:cs="David"/>
          <w:sz w:val="21"/>
          <w:szCs w:val="21"/>
          <w:rtl/>
        </w:rPr>
        <w:t>גם שאלת 'החוק'</w:t>
      </w:r>
      <w:r w:rsidRPr="00EC7787">
        <w:rPr>
          <w:rFonts w:cs="David" w:hint="cs"/>
          <w:sz w:val="21"/>
          <w:szCs w:val="21"/>
          <w:rtl/>
        </w:rPr>
        <w:t>,</w:t>
      </w:r>
      <w:r w:rsidRPr="00EC7787">
        <w:rPr>
          <w:rFonts w:cs="David"/>
          <w:sz w:val="21"/>
          <w:szCs w:val="21"/>
          <w:rtl/>
        </w:rPr>
        <w:t xml:space="preserve"> הרשות (רשות! רשות ותו לא. על דרך </w:t>
      </w:r>
      <w:r w:rsidRPr="00EC7787">
        <w:rPr>
          <w:rFonts w:cs="David" w:hint="cs"/>
          <w:sz w:val="21"/>
          <w:szCs w:val="21"/>
          <w:rtl/>
        </w:rPr>
        <w:t>"</w:t>
      </w:r>
      <w:r w:rsidRPr="00EC7787">
        <w:rPr>
          <w:rFonts w:cs="David"/>
          <w:bCs/>
          <w:sz w:val="21"/>
          <w:szCs w:val="21"/>
          <w:rtl/>
        </w:rPr>
        <w:t>ברשות מרנן ורבנן ו</w:t>
      </w:r>
      <w:r w:rsidRPr="00EC7787">
        <w:rPr>
          <w:rFonts w:cs="David" w:hint="cs"/>
          <w:bCs/>
          <w:sz w:val="21"/>
          <w:szCs w:val="21"/>
          <w:rtl/>
        </w:rPr>
        <w:t>רבותי</w:t>
      </w:r>
      <w:r w:rsidRPr="00EC7787">
        <w:rPr>
          <w:rFonts w:cs="David" w:hint="cs"/>
          <w:sz w:val="21"/>
          <w:szCs w:val="21"/>
          <w:rtl/>
        </w:rPr>
        <w:t xml:space="preserve">"!) </w:t>
      </w:r>
      <w:r w:rsidRPr="00EC7787">
        <w:rPr>
          <w:rFonts w:cs="David"/>
          <w:sz w:val="21"/>
          <w:szCs w:val="21"/>
          <w:rtl/>
        </w:rPr>
        <w:t>לשוב ולדבר על א</w:t>
      </w:r>
      <w:r w:rsidRPr="00EC7787">
        <w:rPr>
          <w:rFonts w:cs="David" w:hint="cs"/>
          <w:sz w:val="21"/>
          <w:szCs w:val="21"/>
          <w:rtl/>
        </w:rPr>
        <w:t>-</w:t>
      </w:r>
      <w:r w:rsidRPr="00EC7787">
        <w:rPr>
          <w:rFonts w:cs="David"/>
          <w:sz w:val="21"/>
          <w:szCs w:val="21"/>
          <w:rtl/>
        </w:rPr>
        <w:t>לו</w:t>
      </w:r>
      <w:r w:rsidRPr="00EC7787">
        <w:rPr>
          <w:rFonts w:cs="David" w:hint="cs"/>
          <w:sz w:val="21"/>
          <w:szCs w:val="21"/>
          <w:rtl/>
        </w:rPr>
        <w:t>ק</w:t>
      </w:r>
      <w:r w:rsidRPr="00EC7787">
        <w:rPr>
          <w:rFonts w:cs="David"/>
          <w:sz w:val="21"/>
          <w:szCs w:val="21"/>
          <w:rtl/>
        </w:rPr>
        <w:t>ים בגוף שלישי, ומכאן (מכאן בלבד) אף האפשרות לדבר על הבורא</w:t>
      </w:r>
      <w:r w:rsidRPr="00EC7787">
        <w:rPr>
          <w:rFonts w:cs="David" w:hint="cs"/>
          <w:sz w:val="21"/>
          <w:szCs w:val="21"/>
          <w:rtl/>
        </w:rPr>
        <w:t xml:space="preserve"> </w:t>
      </w:r>
      <w:r w:rsidRPr="00EC7787">
        <w:rPr>
          <w:rFonts w:cs="David"/>
          <w:sz w:val="21"/>
          <w:szCs w:val="21"/>
          <w:rtl/>
        </w:rPr>
        <w:t>– הכול נובע מנקודה זו</w:t>
      </w:r>
      <w:r w:rsidRPr="00EC7787">
        <w:rPr>
          <w:rFonts w:cs="David" w:hint="cs"/>
          <w:sz w:val="21"/>
          <w:szCs w:val="21"/>
          <w:rtl/>
        </w:rPr>
        <w:t>... אדוני הדוקטור היקר, אני אבירו של '</w:t>
      </w:r>
      <w:proofErr w:type="spellStart"/>
      <w:r w:rsidRPr="00EC7787">
        <w:rPr>
          <w:rFonts w:cs="David" w:hint="cs"/>
          <w:sz w:val="21"/>
          <w:szCs w:val="21"/>
          <w:rtl/>
        </w:rPr>
        <w:t>לז</w:t>
      </w:r>
      <w:proofErr w:type="spellEnd"/>
      <w:r w:rsidRPr="00EC7787">
        <w:rPr>
          <w:rFonts w:cs="David" w:hint="cs"/>
          <w:sz w:val="21"/>
          <w:szCs w:val="21"/>
          <w:rtl/>
        </w:rPr>
        <w:t>' בלא כל חשבונות... למעני ולמענך מן ההכרח הוא שמתקיים עוד משהו זולת אני ואתה!</w:t>
      </w:r>
    </w:p>
    <w:p w:rsidR="002626AE" w:rsidRPr="00EC7787" w:rsidRDefault="002626AE" w:rsidP="002626AE">
      <w:pPr>
        <w:ind w:firstLine="226"/>
        <w:rPr>
          <w:rFonts w:cs="David"/>
          <w:sz w:val="21"/>
          <w:szCs w:val="21"/>
          <w:rtl/>
        </w:rPr>
      </w:pPr>
    </w:p>
    <w:p w:rsidR="002626AE" w:rsidRPr="00EC7787" w:rsidRDefault="002626AE" w:rsidP="002626AE">
      <w:pPr>
        <w:ind w:firstLine="226"/>
        <w:rPr>
          <w:rFonts w:cs="David"/>
          <w:b/>
          <w:bCs/>
          <w:sz w:val="21"/>
          <w:szCs w:val="21"/>
          <w:rtl/>
        </w:rPr>
      </w:pPr>
      <w:proofErr w:type="spellStart"/>
      <w:r w:rsidRPr="00EC7787">
        <w:rPr>
          <w:rFonts w:cs="David" w:hint="cs"/>
          <w:b/>
          <w:bCs/>
          <w:sz w:val="21"/>
          <w:szCs w:val="21"/>
          <w:rtl/>
        </w:rPr>
        <w:t>לוינס</w:t>
      </w:r>
      <w:proofErr w:type="spellEnd"/>
      <w:r w:rsidRPr="00EC7787">
        <w:rPr>
          <w:rFonts w:cs="David" w:hint="cs"/>
          <w:b/>
          <w:bCs/>
          <w:sz w:val="21"/>
          <w:szCs w:val="21"/>
          <w:rtl/>
        </w:rPr>
        <w:t>, משמעות העשייה הדתית</w:t>
      </w:r>
      <w:r>
        <w:rPr>
          <w:rFonts w:cs="David" w:hint="cs"/>
          <w:b/>
          <w:bCs/>
          <w:sz w:val="21"/>
          <w:szCs w:val="21"/>
          <w:rtl/>
        </w:rPr>
        <w:t>, עמ' 5-6</w:t>
      </w:r>
    </w:p>
    <w:p w:rsidR="002626AE" w:rsidRPr="00EC7787" w:rsidRDefault="002626AE" w:rsidP="002626AE">
      <w:pPr>
        <w:ind w:firstLine="226"/>
        <w:rPr>
          <w:rFonts w:cs="David"/>
          <w:sz w:val="21"/>
          <w:szCs w:val="21"/>
          <w:rtl/>
        </w:rPr>
      </w:pPr>
      <w:r w:rsidRPr="00EC7787">
        <w:rPr>
          <w:rFonts w:cs="David" w:hint="cs"/>
          <w:sz w:val="21"/>
          <w:szCs w:val="21"/>
          <w:rtl/>
        </w:rPr>
        <w:t xml:space="preserve">בכל מקום הפולחן חוצץ בינינו לבין המציאות... </w:t>
      </w:r>
      <w:proofErr w:type="spellStart"/>
      <w:r w:rsidRPr="00EC7787">
        <w:rPr>
          <w:rFonts w:cs="David" w:hint="cs"/>
          <w:sz w:val="21"/>
          <w:szCs w:val="21"/>
          <w:rtl/>
        </w:rPr>
        <w:t>הכל</w:t>
      </w:r>
      <w:proofErr w:type="spellEnd"/>
      <w:r w:rsidRPr="00EC7787">
        <w:rPr>
          <w:rFonts w:cs="David" w:hint="cs"/>
          <w:sz w:val="21"/>
          <w:szCs w:val="21"/>
          <w:rtl/>
        </w:rPr>
        <w:t xml:space="preserve"> מתחרש כאילו היהודי אינו נכנס באורח חלק אל תוך העולם המתגלה לפניו... כאילו הפסיק הפולחן לרגע את הזרם המחבר אותנו בהתמדה לדברים.. עבור היהודי שום דבר אינו מוכר עד תום, שום דבר אינו חולין עד תום. קיומם של הדברים מהווה בעיניו משהו מפתיע שאין לו שיעור</w:t>
      </w:r>
    </w:p>
    <w:p w:rsidR="00D57FFC" w:rsidRDefault="00D57FFC">
      <w:bookmarkStart w:id="0" w:name="_GoBack"/>
      <w:bookmarkEnd w:id="0"/>
    </w:p>
    <w:sectPr w:rsidR="00D57FFC" w:rsidSect="000050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AE"/>
    <w:rsid w:val="00005086"/>
    <w:rsid w:val="002626AE"/>
    <w:rsid w:val="00A428B4"/>
    <w:rsid w:val="00D57F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93497-0359-4C44-B046-BDA277A9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26AE"/>
    <w:pPr>
      <w:bidi/>
      <w:spacing w:after="0" w:line="360" w:lineRule="auto"/>
      <w:jc w:val="both"/>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7022</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יוסי גמליאל</dc:creator>
  <cp:keywords/>
  <dc:description/>
  <cp:lastModifiedBy>יוסי גמליאל</cp:lastModifiedBy>
  <cp:revision>1</cp:revision>
  <dcterms:created xsi:type="dcterms:W3CDTF">2019-01-13T08:46:00Z</dcterms:created>
  <dcterms:modified xsi:type="dcterms:W3CDTF">2019-01-13T08:47:00Z</dcterms:modified>
</cp:coreProperties>
</file>